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广西智能交通科技有限公司2021年（第一期）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供应商入库资格审核申请格式文件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单位名称：广西智能交通科技有限公司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日期：2021年9月  日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outlineLvl w:val="0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</w:rPr>
        <w:t xml:space="preserve"> </w:t>
      </w:r>
      <w:r>
        <w:rPr>
          <w:rFonts w:ascii="宋体" w:hAnsi="宋体"/>
          <w:b/>
          <w:sz w:val="44"/>
          <w:szCs w:val="44"/>
          <w:highlight w:val="none"/>
        </w:rPr>
        <w:t xml:space="preserve">              </w:t>
      </w:r>
    </w:p>
    <w:p>
      <w:pPr>
        <w:tabs>
          <w:tab w:val="left" w:pos="3220"/>
          <w:tab w:val="left" w:pos="5602"/>
        </w:tabs>
        <w:spacing w:line="72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tabs>
          <w:tab w:val="left" w:pos="3220"/>
          <w:tab w:val="left" w:pos="5602"/>
        </w:tabs>
        <w:spacing w:line="72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广西智能交通科技有限公司2021年（第一期）</w:t>
      </w:r>
    </w:p>
    <w:p>
      <w:pPr>
        <w:tabs>
          <w:tab w:val="left" w:pos="3220"/>
          <w:tab w:val="left" w:pos="5602"/>
        </w:tabs>
        <w:spacing w:line="720" w:lineRule="auto"/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供应商入库资格审核申请文件</w:t>
      </w:r>
    </w:p>
    <w:p>
      <w:pPr>
        <w:jc w:val="center"/>
        <w:outlineLvl w:val="9"/>
        <w:rPr>
          <w:b/>
          <w:sz w:val="36"/>
          <w:highlight w:val="non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：</w:t>
      </w:r>
      <w:r>
        <w:rPr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sz w:val="28"/>
          <w:szCs w:val="28"/>
          <w:highlight w:val="none"/>
        </w:rPr>
        <w:t>（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盖单位章</w:t>
      </w:r>
      <w:r>
        <w:rPr>
          <w:rFonts w:hint="eastAsia" w:ascii="宋体" w:hAnsi="宋体"/>
          <w:b/>
          <w:sz w:val="28"/>
          <w:szCs w:val="28"/>
          <w:highlight w:val="none"/>
        </w:rPr>
        <w:t>）</w:t>
      </w:r>
    </w:p>
    <w:p>
      <w:pPr>
        <w:spacing w:line="360" w:lineRule="auto"/>
        <w:jc w:val="center"/>
        <w:outlineLvl w:val="0"/>
        <w:rPr>
          <w:rFonts w:ascii="宋体" w:hAnsi="宋体"/>
          <w:b/>
          <w:sz w:val="28"/>
          <w:szCs w:val="28"/>
          <w:highlight w:val="none"/>
        </w:rPr>
      </w:pPr>
      <w:bookmarkStart w:id="0" w:name="_Toc6080"/>
      <w:r>
        <w:rPr>
          <w:rFonts w:hint="eastAsia" w:ascii="宋体" w:hAnsi="宋体"/>
          <w:b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/>
          <w:b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8"/>
          <w:szCs w:val="28"/>
          <w:highlight w:val="none"/>
        </w:rPr>
        <w:t>（签字）</w:t>
      </w:r>
      <w:bookmarkEnd w:id="0"/>
    </w:p>
    <w:p>
      <w:pPr>
        <w:spacing w:line="360" w:lineRule="auto"/>
        <w:ind w:left="0" w:leftChars="0" w:firstLine="0" w:firstLineChars="0"/>
        <w:jc w:val="center"/>
        <w:outlineLvl w:val="0"/>
        <w:rPr>
          <w:rFonts w:ascii="宋体" w:hAnsi="宋体"/>
          <w:b/>
          <w:sz w:val="28"/>
          <w:szCs w:val="28"/>
          <w:highlight w:val="none"/>
        </w:rPr>
      </w:pPr>
      <w:bookmarkStart w:id="1" w:name="_Toc25074"/>
      <w:r>
        <w:rPr>
          <w:rFonts w:hint="eastAsia" w:ascii="宋体" w:hAnsi="宋体"/>
          <w:b/>
          <w:sz w:val="28"/>
          <w:szCs w:val="28"/>
          <w:highlight w:val="none"/>
        </w:rPr>
        <w:t>年  月  日</w:t>
      </w:r>
      <w:bookmarkEnd w:id="1"/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72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bookmarkStart w:id="2" w:name="_Toc25057"/>
    </w:p>
    <w:p>
      <w:pPr>
        <w:spacing w:line="72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目 录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textAlignment w:val="auto"/>
        <w:outlineLvl w:val="0"/>
        <w:rPr>
          <w:rFonts w:hint="default" w:ascii="宋体" w:hAnsi="宋体"/>
          <w:b/>
          <w:bCs/>
          <w:szCs w:val="21"/>
          <w:highlight w:val="none"/>
          <w:lang w:val="en-US"/>
        </w:rPr>
      </w:pPr>
      <w:bookmarkStart w:id="3" w:name="_Toc8118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一、</w:t>
      </w:r>
      <w:bookmarkEnd w:id="3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textAlignment w:val="auto"/>
        <w:outlineLvl w:val="0"/>
        <w:rPr>
          <w:rFonts w:hint="eastAsia" w:ascii="宋体" w:hAnsi="宋体"/>
          <w:b/>
          <w:bCs/>
          <w:szCs w:val="21"/>
          <w:highlight w:val="none"/>
        </w:rPr>
      </w:pPr>
      <w:bookmarkStart w:id="4" w:name="_Toc25022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二、</w:t>
      </w:r>
      <w:r>
        <w:rPr>
          <w:rFonts w:hint="eastAsia" w:ascii="宋体" w:hAnsi="宋体"/>
          <w:b/>
          <w:bCs/>
          <w:szCs w:val="21"/>
          <w:highlight w:val="none"/>
        </w:rPr>
        <w:t>法定代表人身份证明及授权委托书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  <w:lang w:val="en-US" w:eastAsia="zh-CN"/>
        </w:rPr>
        <w:t>法定代表人身份证明（声明）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（二）法定代表人授权委托书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textAlignment w:val="auto"/>
        <w:outlineLvl w:val="0"/>
        <w:rPr>
          <w:rFonts w:hint="eastAsia" w:ascii="宋体" w:hAnsi="宋体"/>
          <w:b/>
          <w:bCs/>
          <w:szCs w:val="21"/>
          <w:highlight w:val="none"/>
        </w:rPr>
      </w:pPr>
      <w:bookmarkStart w:id="5" w:name="_Toc19387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三、供应商入库通用申报材料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（一）供应商基本情况表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（二）有效的营业执照（副本）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（三）供应商近2年的财务状况表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（四）供应商近2年的审计报告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（五）供应商“失信被执行人”查询结果的网页截图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（六）供应商“重大税收违法案件当事人”查询结果的网页截图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（七）供应商“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失信惩戒对象名单</w:t>
      </w:r>
      <w:r>
        <w:rPr>
          <w:rFonts w:hint="eastAsia" w:ascii="宋体" w:hAnsi="宋体"/>
          <w:szCs w:val="21"/>
          <w:highlight w:val="none"/>
          <w:lang w:val="en-US" w:eastAsia="zh-CN"/>
        </w:rPr>
        <w:t>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（八）供应商“</w:t>
      </w:r>
      <w:r>
        <w:rPr>
          <w:rFonts w:hint="eastAsia" w:ascii="宋体" w:hAnsi="宋体" w:eastAsia="宋体"/>
          <w:szCs w:val="21"/>
          <w:highlight w:val="none"/>
          <w:lang w:val="en-US" w:eastAsia="zh-CN"/>
        </w:rPr>
        <w:t>政府采购不良行为记录</w:t>
      </w:r>
      <w:r>
        <w:rPr>
          <w:rFonts w:hint="eastAsia" w:ascii="宋体" w:hAnsi="宋体"/>
          <w:szCs w:val="21"/>
          <w:highlight w:val="none"/>
          <w:lang w:val="en-US" w:eastAsia="zh-CN"/>
        </w:rPr>
        <w:t>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（九）供应商“经营异常名录”查询结果的网页截图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（十）供应商“严重违法失信企业名单”查询结果的网页截图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（十一）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供应商“行政处罚公示”查询结果的网页截图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textAlignment w:val="auto"/>
        <w:outlineLvl w:val="0"/>
        <w:rPr>
          <w:rFonts w:hint="default" w:ascii="宋体" w:hAnsi="宋体"/>
          <w:b/>
          <w:bCs/>
          <w:szCs w:val="21"/>
          <w:highlight w:val="none"/>
          <w:lang w:val="en-US" w:eastAsia="zh-CN"/>
        </w:rPr>
      </w:pPr>
      <w:bookmarkStart w:id="6" w:name="_Toc21877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Theme="minorEastAsia" w:cstheme="minorBidi"/>
          <w:b/>
          <w:bCs/>
          <w:sz w:val="21"/>
          <w:szCs w:val="21"/>
          <w:highlight w:val="none"/>
          <w:lang w:val="en-US" w:eastAsia="zh-CN"/>
        </w:rPr>
        <w:t>供应商入库专用申报材料</w:t>
      </w:r>
      <w:bookmarkEnd w:id="6"/>
    </w:p>
    <w:p>
      <w:pPr>
        <w:numPr>
          <w:ilvl w:val="0"/>
          <w:numId w:val="0"/>
        </w:num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（一）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  <w:lang w:val="en-US" w:eastAsia="zh-CN"/>
        </w:rPr>
        <w:t>拟申请入库的类型</w:t>
      </w:r>
    </w:p>
    <w:p>
      <w:pPr>
        <w:numPr>
          <w:ilvl w:val="0"/>
          <w:numId w:val="0"/>
        </w:num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b w:val="0"/>
          <w:bCs w:val="0"/>
          <w:sz w:val="21"/>
          <w:szCs w:val="21"/>
          <w:highlight w:val="none"/>
          <w:lang w:val="en-US" w:eastAsia="zh-CN"/>
        </w:rPr>
        <w:t>（二）高速公路机电工程设备材料类供应商专用申报材料</w:t>
      </w:r>
    </w:p>
    <w:p>
      <w:pPr>
        <w:numPr>
          <w:ilvl w:val="0"/>
          <w:numId w:val="0"/>
        </w:num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b w:val="0"/>
          <w:bCs w:val="0"/>
          <w:sz w:val="21"/>
          <w:szCs w:val="21"/>
          <w:highlight w:val="none"/>
          <w:lang w:val="en-US" w:eastAsia="zh-CN"/>
        </w:rPr>
        <w:t>（三）高速公路机电工程专业承包类供应商专用申报材料</w:t>
      </w:r>
    </w:p>
    <w:p>
      <w:pPr>
        <w:numPr>
          <w:ilvl w:val="0"/>
          <w:numId w:val="0"/>
        </w:num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theme="minorBidi"/>
          <w:b w:val="0"/>
          <w:bCs w:val="0"/>
          <w:sz w:val="21"/>
          <w:szCs w:val="21"/>
          <w:highlight w:val="none"/>
          <w:lang w:val="en-US" w:eastAsia="zh-CN"/>
        </w:rPr>
        <w:t>（四）</w:t>
      </w:r>
      <w:r>
        <w:rPr>
          <w:rFonts w:hint="eastAsia" w:ascii="宋体" w:hAnsi="宋体" w:eastAsiaTheme="minorEastAsia" w:cstheme="minorBidi"/>
          <w:b w:val="0"/>
          <w:bCs w:val="0"/>
          <w:sz w:val="21"/>
          <w:szCs w:val="21"/>
          <w:highlight w:val="none"/>
          <w:lang w:val="en-US" w:eastAsia="zh-CN"/>
        </w:rPr>
        <w:t>高速公路机电工程劳务类供应商</w:t>
      </w:r>
      <w:r>
        <w:rPr>
          <w:rFonts w:hint="eastAsia" w:ascii="宋体" w:hAnsi="宋体" w:cstheme="minorBidi"/>
          <w:b w:val="0"/>
          <w:bCs w:val="0"/>
          <w:sz w:val="21"/>
          <w:szCs w:val="21"/>
          <w:highlight w:val="none"/>
          <w:lang w:val="en-US" w:eastAsia="zh-CN"/>
        </w:rPr>
        <w:t>专用申报材料</w:t>
      </w:r>
    </w:p>
    <w:p>
      <w:pPr>
        <w:numPr>
          <w:ilvl w:val="0"/>
          <w:numId w:val="0"/>
        </w:num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 w:cstheme="minorBidi"/>
          <w:b w:val="0"/>
          <w:bCs w:val="0"/>
          <w:sz w:val="21"/>
          <w:szCs w:val="21"/>
          <w:highlight w:val="none"/>
          <w:lang w:val="en-US" w:eastAsia="zh-CN"/>
        </w:rPr>
        <w:t>（五）</w:t>
      </w:r>
      <w:r>
        <w:rPr>
          <w:rFonts w:hint="eastAsia" w:ascii="宋体" w:hAnsi="宋体" w:eastAsiaTheme="minorEastAsia" w:cstheme="minorBidi"/>
          <w:b w:val="0"/>
          <w:bCs w:val="0"/>
          <w:sz w:val="21"/>
          <w:szCs w:val="21"/>
          <w:highlight w:val="none"/>
          <w:lang w:val="en-US" w:eastAsia="zh-CN"/>
        </w:rPr>
        <w:t>咨询服务类供应商</w:t>
      </w:r>
      <w:r>
        <w:rPr>
          <w:rFonts w:hint="eastAsia" w:ascii="宋体" w:hAnsi="宋体" w:cstheme="minorBidi"/>
          <w:b w:val="0"/>
          <w:bCs w:val="0"/>
          <w:sz w:val="21"/>
          <w:szCs w:val="21"/>
          <w:highlight w:val="none"/>
          <w:lang w:val="en-US" w:eastAsia="zh-CN"/>
        </w:rPr>
        <w:t>专用申报材料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2" w:firstLineChars="200"/>
        <w:textAlignment w:val="auto"/>
        <w:outlineLvl w:val="0"/>
        <w:rPr>
          <w:rFonts w:hint="default" w:ascii="宋体" w:hAnsi="宋体"/>
          <w:b/>
          <w:bCs/>
          <w:szCs w:val="21"/>
          <w:highlight w:val="none"/>
          <w:lang w:val="en-US" w:eastAsia="zh-CN"/>
        </w:rPr>
      </w:pPr>
      <w:bookmarkStart w:id="7" w:name="_Toc16806"/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五、供应商认为可以提供的其他材料</w:t>
      </w:r>
      <w:bookmarkEnd w:id="7"/>
    </w:p>
    <w:p>
      <w:pPr>
        <w:pStyle w:val="4"/>
        <w:rPr>
          <w:rFonts w:hint="eastAsia" w:ascii="宋体" w:hAnsi="宋体"/>
          <w:b/>
          <w:bCs/>
          <w:szCs w:val="21"/>
          <w:highlight w:val="none"/>
          <w:lang w:val="en-US" w:eastAsia="zh-CN"/>
        </w:rPr>
      </w:pPr>
    </w:p>
    <w:p>
      <w:pPr>
        <w:rPr>
          <w:rFonts w:hint="eastAsia" w:ascii="宋体" w:hAnsi="宋体"/>
          <w:b/>
          <w:bCs/>
          <w:szCs w:val="21"/>
          <w:highlight w:val="none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Cs w:val="21"/>
          <w:highlight w:val="none"/>
          <w:lang w:val="en-US" w:eastAsia="zh-CN"/>
        </w:rPr>
      </w:pPr>
    </w:p>
    <w:p>
      <w:pPr>
        <w:pStyle w:val="3"/>
        <w:rPr>
          <w:rFonts w:hint="eastAsia" w:ascii="宋体" w:hAnsi="宋体"/>
          <w:b/>
          <w:bCs/>
          <w:szCs w:val="21"/>
          <w:highlight w:val="none"/>
          <w:lang w:val="en-US" w:eastAsia="zh-CN"/>
        </w:rPr>
      </w:pPr>
    </w:p>
    <w:p>
      <w:pPr>
        <w:pStyle w:val="3"/>
        <w:rPr>
          <w:rFonts w:hint="eastAsia" w:ascii="宋体" w:hAnsi="宋体"/>
          <w:b/>
          <w:bCs/>
          <w:szCs w:val="21"/>
          <w:highlight w:val="none"/>
          <w:lang w:val="en-US" w:eastAsia="zh-CN"/>
        </w:rPr>
      </w:pPr>
    </w:p>
    <w:p>
      <w:pPr>
        <w:outlineLvl w:val="0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bookmarkStart w:id="8" w:name="_Toc26204"/>
    </w:p>
    <w:p>
      <w:pPr>
        <w:outlineLvl w:val="0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outlineLvl w:val="0"/>
        <w:rPr>
          <w:rFonts w:hint="default" w:ascii="宋体" w:hAnsi="宋体"/>
          <w:b/>
          <w:bCs/>
          <w:sz w:val="28"/>
          <w:szCs w:val="28"/>
          <w:highlight w:val="none"/>
          <w:lang w:val="en-US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</w:t>
      </w:r>
      <w:bookmarkEnd w:id="8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承诺函</w:t>
      </w:r>
    </w:p>
    <w:p>
      <w:pPr>
        <w:pStyle w:val="4"/>
        <w:jc w:val="center"/>
        <w:rPr>
          <w:rFonts w:hint="default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承诺函</w:t>
      </w:r>
    </w:p>
    <w:p>
      <w:pPr>
        <w:spacing w:line="440" w:lineRule="exact"/>
        <w:ind w:firstLine="482"/>
        <w:rPr>
          <w:rFonts w:hint="default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广西智能交通科技有限公司：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本公司已经认真阅读《广西智能交通科技有限公司关于公开征集2021年（第一期）供应商入库的公告》（以下简称“《公告》”），现正式提出申请并郑重承诺：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1.我方同意自《公告》规定的递交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资格审核申请文件</w:t>
      </w:r>
      <w:r>
        <w:rPr>
          <w:rFonts w:hint="eastAsia" w:ascii="宋体" w:hAnsi="Courier New"/>
          <w:highlight w:val="none"/>
          <w:lang w:val="en-US" w:eastAsia="zh-CN"/>
        </w:rPr>
        <w:t>截止时间起，遵循本诚信承诺书，并承诺在贵方公布评审结果前不修改、撤销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资格审核申请文件</w:t>
      </w:r>
      <w:r>
        <w:rPr>
          <w:rFonts w:hint="eastAsia" w:ascii="宋体" w:hAnsi="Courier New"/>
          <w:highlight w:val="none"/>
          <w:lang w:val="en-US" w:eastAsia="zh-CN"/>
        </w:rPr>
        <w:t>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2.我方已详细阅读《公告》，包括参考资料及有关附件，我方正式认可并遵守本次征集项目，并对各项规定、要求均无异议。我方明白必须舍弃提出模糊不清或误解的问题的权益。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</w:rPr>
      </w:pPr>
      <w:r>
        <w:rPr>
          <w:rFonts w:hint="eastAsia" w:ascii="宋体" w:hAnsi="Courier New"/>
          <w:highlight w:val="none"/>
          <w:lang w:val="en-US" w:eastAsia="zh-CN"/>
        </w:rPr>
        <w:t>3.</w:t>
      </w:r>
      <w:r>
        <w:rPr>
          <w:rFonts w:hint="eastAsia" w:ascii="宋体" w:hAnsi="Courier New"/>
          <w:highlight w:val="none"/>
        </w:rPr>
        <w:t>我方在此声明，所递交的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资格审核申请文件</w:t>
      </w:r>
      <w:r>
        <w:rPr>
          <w:rFonts w:hint="eastAsia" w:ascii="宋体" w:hAnsi="Courier New"/>
          <w:highlight w:val="none"/>
        </w:rPr>
        <w:t>及有关资料内容完整、真实和准确。由于我方提供资料不实而造成的责任和后果由我方承担。我方同意按照贵方提出的要求，提供与</w:t>
      </w:r>
      <w:r>
        <w:rPr>
          <w:rFonts w:hint="eastAsia" w:ascii="宋体" w:hAnsi="Courier New"/>
          <w:highlight w:val="none"/>
          <w:lang w:val="en-US" w:eastAsia="zh-CN"/>
        </w:rPr>
        <w:t>本次征集项目</w:t>
      </w:r>
      <w:r>
        <w:rPr>
          <w:rFonts w:hint="eastAsia" w:ascii="宋体" w:hAnsi="Courier New"/>
          <w:highlight w:val="none"/>
        </w:rPr>
        <w:t>有关的任何证据、数据或资料。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4.我方承诺已具备《公告》要求的各项申报条件，且不存在通用申报条件中第6、7、8、9、10条规定的问题。如发现与事实不符，我方承担由此造成的一切后果。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5.我方承诺不向贵单位相关人员行贿以谋取入库。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6.我方承诺不以任何方式弄虚作假，骗取入库。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7.我方今后将及时提供单位最新变更资料，配合做好供应商库内容的维护和更新，否则，自愿承担由此造成的一切不良后果。</w:t>
      </w:r>
    </w:p>
    <w:p>
      <w:pPr>
        <w:spacing w:line="440" w:lineRule="exact"/>
        <w:ind w:firstLine="482"/>
        <w:rPr>
          <w:rFonts w:hint="default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8.如我方成功入库，自愿接受和服从贵方对供应商管理的相关规定，并无条件配合入库产品的入库检测工作，涉及的入库检测相关费用由我方承担，如不配合，</w:t>
      </w:r>
      <w:r>
        <w:rPr>
          <w:rFonts w:hint="eastAsia" w:ascii="宋体" w:hAnsi="Courier New" w:eastAsiaTheme="minorEastAsia" w:cstheme="minorBidi"/>
          <w:sz w:val="21"/>
          <w:szCs w:val="24"/>
          <w:highlight w:val="none"/>
          <w:lang w:val="en-US" w:eastAsia="zh-CN"/>
        </w:rPr>
        <w:t>我方自动放弃入库资格</w:t>
      </w:r>
      <w:r>
        <w:rPr>
          <w:rFonts w:hint="eastAsia" w:ascii="宋体" w:hAnsi="Courier New"/>
          <w:highlight w:val="none"/>
          <w:lang w:val="en-US" w:eastAsia="zh-CN"/>
        </w:rPr>
        <w:t>。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本公司若有违反本承诺内容的行为，无条件接受贵单位审计及调查，并愿意承担法律责任，给贵单位造成损失的，依法承担相应的赔偿责任。</w:t>
      </w:r>
    </w:p>
    <w:p>
      <w:pPr>
        <w:spacing w:line="440" w:lineRule="exact"/>
        <w:ind w:firstLine="420"/>
        <w:rPr>
          <w:rFonts w:hint="eastAsia" w:ascii="宋体" w:hAnsi="Courier New"/>
          <w:highlight w:val="none"/>
        </w:rPr>
      </w:pPr>
    </w:p>
    <w:p>
      <w:pPr>
        <w:spacing w:line="440" w:lineRule="exact"/>
        <w:ind w:firstLine="420"/>
        <w:rPr>
          <w:rFonts w:hint="default" w:ascii="宋体" w:hAnsi="Courier New" w:eastAsia="宋体"/>
          <w:highlight w:val="none"/>
          <w:u w:val="singl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供应商（盖单位章）：</w:t>
      </w:r>
      <w:r>
        <w:rPr>
          <w:rFonts w:hint="eastAsia" w:ascii="宋体" w:hAnsi="Courier New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spacing w:line="440" w:lineRule="exact"/>
        <w:ind w:firstLine="482"/>
        <w:rPr>
          <w:rFonts w:hint="default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 xml:space="preserve">法定代表人或其委托代理人（签字）： </w:t>
      </w:r>
      <w:r>
        <w:rPr>
          <w:rFonts w:hint="eastAsia" w:ascii="宋体" w:hAnsi="Courier New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Courier New"/>
          <w:highlight w:val="none"/>
          <w:lang w:val="en-US" w:eastAsia="zh-CN"/>
        </w:rPr>
        <w:t xml:space="preserve">             </w:t>
      </w:r>
    </w:p>
    <w:p>
      <w:pPr>
        <w:spacing w:line="440" w:lineRule="exact"/>
        <w:ind w:firstLine="482"/>
        <w:rPr>
          <w:rFonts w:hint="eastAsia" w:ascii="宋体" w:hAnsi="Courier New"/>
          <w:highlight w:val="none"/>
          <w:lang w:val="en-US" w:eastAsia="zh-CN"/>
        </w:rPr>
      </w:pPr>
      <w:r>
        <w:rPr>
          <w:rFonts w:hint="eastAsia" w:ascii="宋体" w:hAnsi="Courier New"/>
          <w:highlight w:val="none"/>
          <w:lang w:val="en-US" w:eastAsia="zh-CN"/>
        </w:rPr>
        <w:t>年  月  日</w:t>
      </w:r>
    </w:p>
    <w:p>
      <w:pPr>
        <w:pStyle w:val="4"/>
        <w:rPr>
          <w:rFonts w:hint="eastAsia" w:ascii="宋体" w:hAnsi="Courier New"/>
          <w:bCs/>
          <w:szCs w:val="21"/>
          <w:highlight w:val="none"/>
        </w:rPr>
      </w:pPr>
    </w:p>
    <w:p>
      <w:pPr>
        <w:rPr>
          <w:rFonts w:hint="eastAsia" w:ascii="宋体" w:hAnsi="Courier New"/>
          <w:bCs/>
          <w:szCs w:val="21"/>
          <w:highlight w:val="none"/>
        </w:rPr>
      </w:pPr>
    </w:p>
    <w:p>
      <w:pPr>
        <w:pStyle w:val="4"/>
        <w:rPr>
          <w:rFonts w:hint="eastAsia" w:ascii="宋体" w:hAnsi="Courier New"/>
          <w:bCs/>
          <w:szCs w:val="21"/>
          <w:highlight w:val="none"/>
        </w:rPr>
      </w:pPr>
    </w:p>
    <w:p>
      <w:pPr>
        <w:rPr>
          <w:rFonts w:hint="eastAsia" w:ascii="宋体" w:hAnsi="Courier New"/>
          <w:bCs/>
          <w:szCs w:val="21"/>
          <w:highlight w:val="none"/>
        </w:rPr>
      </w:pPr>
    </w:p>
    <w:p>
      <w:pPr>
        <w:rPr>
          <w:rFonts w:hint="eastAsia" w:ascii="宋体" w:hAnsi="Courier New"/>
          <w:bCs/>
          <w:szCs w:val="21"/>
          <w:highlight w:val="none"/>
        </w:rPr>
      </w:pPr>
    </w:p>
    <w:p>
      <w:p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bookmarkStart w:id="9" w:name="_Toc29378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二、法定代表人身份证明及授权委托书</w:t>
      </w:r>
      <w:bookmarkEnd w:id="9"/>
    </w:p>
    <w:p>
      <w:pPr>
        <w:spacing w:line="360" w:lineRule="auto"/>
        <w:ind w:left="0" w:leftChars="0" w:firstLine="361" w:firstLineChars="15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法定代表人身份证明（声明）</w:t>
      </w: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法定代表人身份证明（声明）</w:t>
      </w:r>
    </w:p>
    <w:p>
      <w:pPr>
        <w:spacing w:line="440" w:lineRule="exact"/>
        <w:ind w:left="0" w:leftChars="0" w:firstLine="367" w:firstLineChars="175"/>
        <w:rPr>
          <w:rFonts w:hint="default" w:eastAsia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供应商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                    </w:t>
      </w:r>
    </w:p>
    <w:p>
      <w:pPr>
        <w:spacing w:line="440" w:lineRule="exact"/>
        <w:ind w:left="0" w:leftChars="0" w:firstLine="367" w:firstLineChars="175"/>
        <w:rPr>
          <w:rFonts w:hint="default" w:eastAsia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/>
          <w:sz w:val="21"/>
          <w:szCs w:val="21"/>
          <w:highlight w:val="none"/>
        </w:rPr>
        <w:t>单位性质：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</w:t>
      </w:r>
    </w:p>
    <w:p>
      <w:pPr>
        <w:spacing w:line="440" w:lineRule="exact"/>
        <w:ind w:left="0" w:leftChars="0" w:firstLine="367" w:firstLineChars="175"/>
        <w:rPr>
          <w:rFonts w:hint="default" w:eastAsia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/>
          <w:sz w:val="21"/>
          <w:szCs w:val="21"/>
          <w:highlight w:val="none"/>
        </w:rPr>
        <w:t>地址：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                           </w:t>
      </w:r>
    </w:p>
    <w:p>
      <w:pPr>
        <w:spacing w:line="440" w:lineRule="exact"/>
        <w:ind w:left="0" w:leftChars="0" w:firstLine="367" w:firstLineChars="175"/>
        <w:rPr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成立时间：</w:t>
      </w:r>
      <w:r>
        <w:rPr>
          <w:rFonts w:hint="eastAsia"/>
          <w:sz w:val="21"/>
          <w:szCs w:val="21"/>
          <w:highlight w:val="none"/>
          <w:u w:val="single"/>
        </w:rPr>
        <w:t xml:space="preserve">  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21"/>
          <w:szCs w:val="21"/>
          <w:highlight w:val="none"/>
          <w:u w:val="single"/>
        </w:rPr>
        <w:t>年  月  日</w:t>
      </w:r>
    </w:p>
    <w:p>
      <w:pPr>
        <w:spacing w:line="440" w:lineRule="exact"/>
        <w:ind w:left="0" w:leftChars="0" w:firstLine="367" w:firstLineChars="175"/>
        <w:rPr>
          <w:rFonts w:hint="default" w:eastAsia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/>
          <w:sz w:val="21"/>
          <w:szCs w:val="21"/>
          <w:highlight w:val="none"/>
        </w:rPr>
        <w:t>经营期限：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</w:t>
      </w:r>
    </w:p>
    <w:p>
      <w:pPr>
        <w:spacing w:line="440" w:lineRule="exact"/>
        <w:ind w:left="0" w:leftChars="0" w:firstLine="367" w:firstLineChars="175"/>
        <w:rPr>
          <w:rFonts w:hint="default" w:eastAsia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/>
          <w:sz w:val="21"/>
          <w:szCs w:val="21"/>
          <w:highlight w:val="none"/>
        </w:rPr>
        <w:t>姓名：</w:t>
      </w:r>
      <w:r>
        <w:rPr>
          <w:rFonts w:hint="eastAsia"/>
          <w:b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b/>
          <w:sz w:val="21"/>
          <w:szCs w:val="21"/>
          <w:highlight w:val="none"/>
          <w:u w:val="single"/>
        </w:rPr>
        <w:t xml:space="preserve">  </w:t>
      </w:r>
      <w:r>
        <w:rPr>
          <w:b/>
          <w:sz w:val="21"/>
          <w:szCs w:val="21"/>
          <w:highlight w:val="none"/>
        </w:rPr>
        <w:t xml:space="preserve">   </w:t>
      </w:r>
      <w:r>
        <w:rPr>
          <w:rFonts w:hint="eastAsia"/>
          <w:sz w:val="21"/>
          <w:szCs w:val="21"/>
          <w:highlight w:val="none"/>
        </w:rPr>
        <w:t>性别：</w:t>
      </w:r>
      <w:r>
        <w:rPr>
          <w:rFonts w:hint="eastAsia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sz w:val="21"/>
          <w:szCs w:val="21"/>
          <w:highlight w:val="none"/>
        </w:rPr>
        <w:t xml:space="preserve"> 年龄：</w:t>
      </w:r>
      <w:r>
        <w:rPr>
          <w:rFonts w:hint="eastAsia"/>
          <w:sz w:val="21"/>
          <w:szCs w:val="21"/>
          <w:highlight w:val="none"/>
          <w:u w:val="single"/>
        </w:rPr>
        <w:t xml:space="preserve"> 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sz w:val="21"/>
          <w:szCs w:val="21"/>
          <w:highlight w:val="none"/>
          <w:u w:val="single"/>
        </w:rPr>
        <w:t xml:space="preserve">  </w:t>
      </w:r>
      <w:r>
        <w:rPr>
          <w:rFonts w:hint="eastAsia"/>
          <w:sz w:val="21"/>
          <w:szCs w:val="21"/>
          <w:highlight w:val="none"/>
        </w:rPr>
        <w:t xml:space="preserve"> 职务：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</w:t>
      </w:r>
    </w:p>
    <w:p>
      <w:pPr>
        <w:spacing w:line="440" w:lineRule="exact"/>
        <w:ind w:left="0" w:leftChars="0" w:firstLine="367" w:firstLineChars="175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系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/>
          <w:sz w:val="21"/>
          <w:szCs w:val="21"/>
          <w:highlight w:val="none"/>
          <w:u w:val="none"/>
        </w:rPr>
        <w:t>（</w:t>
      </w:r>
      <w:r>
        <w:rPr>
          <w:rFonts w:hint="eastAsia"/>
          <w:sz w:val="21"/>
          <w:szCs w:val="21"/>
          <w:highlight w:val="none"/>
          <w:u w:val="none"/>
          <w:lang w:eastAsia="zh-CN"/>
        </w:rPr>
        <w:t>供应商</w:t>
      </w:r>
      <w:r>
        <w:rPr>
          <w:rFonts w:hint="eastAsia"/>
          <w:sz w:val="21"/>
          <w:szCs w:val="21"/>
          <w:highlight w:val="none"/>
          <w:u w:val="none"/>
        </w:rPr>
        <w:t>名称）</w:t>
      </w:r>
      <w:r>
        <w:rPr>
          <w:rFonts w:hint="eastAsia"/>
          <w:sz w:val="21"/>
          <w:szCs w:val="21"/>
          <w:highlight w:val="none"/>
        </w:rPr>
        <w:t>的法定代表人。</w:t>
      </w:r>
    </w:p>
    <w:p>
      <w:pPr>
        <w:spacing w:line="440" w:lineRule="exact"/>
        <w:ind w:left="0" w:leftChars="0" w:firstLine="367" w:firstLineChars="175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特此证明。</w:t>
      </w:r>
    </w:p>
    <w:p>
      <w:pPr>
        <w:pStyle w:val="4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440" w:lineRule="exact"/>
        <w:ind w:left="1260" w:leftChars="600"/>
        <w:rPr>
          <w:rFonts w:hint="eastAsia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供应商</w:t>
      </w:r>
      <w:r>
        <w:rPr>
          <w:rFonts w:hint="eastAsia"/>
          <w:sz w:val="21"/>
          <w:szCs w:val="21"/>
          <w:highlight w:val="none"/>
        </w:rPr>
        <w:t>（</w:t>
      </w:r>
      <w:r>
        <w:rPr>
          <w:rFonts w:hint="eastAsia"/>
          <w:sz w:val="21"/>
          <w:szCs w:val="21"/>
          <w:highlight w:val="none"/>
          <w:lang w:eastAsia="zh-CN"/>
        </w:rPr>
        <w:t>盖单位章</w:t>
      </w:r>
      <w:r>
        <w:rPr>
          <w:rFonts w:hint="eastAsia"/>
          <w:sz w:val="21"/>
          <w:szCs w:val="21"/>
          <w:highlight w:val="none"/>
        </w:rPr>
        <w:t>）：</w:t>
      </w:r>
      <w:r>
        <w:rPr>
          <w:rFonts w:hint="eastAsia"/>
          <w:sz w:val="21"/>
          <w:szCs w:val="21"/>
          <w:highlight w:val="none"/>
          <w:u w:val="single"/>
          <w:lang w:val="en-US" w:eastAsia="zh-CN"/>
        </w:rPr>
        <w:t xml:space="preserve">                                   </w:t>
      </w:r>
    </w:p>
    <w:p>
      <w:pPr>
        <w:spacing w:line="440" w:lineRule="exact"/>
        <w:ind w:firstLine="1260" w:firstLineChars="600"/>
        <w:rPr>
          <w:highlight w:val="none"/>
        </w:rPr>
      </w:pPr>
      <w:r>
        <w:rPr>
          <w:rFonts w:hint="eastAsia"/>
          <w:sz w:val="21"/>
          <w:szCs w:val="21"/>
          <w:highlight w:val="none"/>
        </w:rPr>
        <w:t>年  月  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spacing w:line="360" w:lineRule="auto"/>
        <w:ind w:left="0" w:leftChars="0" w:firstLine="361" w:firstLineChars="15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（二）法定代表人授权委托书</w:t>
      </w:r>
    </w:p>
    <w:p>
      <w:pPr>
        <w:spacing w:line="440" w:lineRule="exact"/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spacing w:line="440" w:lineRule="exact"/>
        <w:jc w:val="center"/>
        <w:rPr>
          <w:highlight w:val="none"/>
          <w:u w:val="singl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ind w:firstLine="420" w:firstLineChars="200"/>
        <w:jc w:val="left"/>
        <w:textAlignment w:val="auto"/>
        <w:rPr>
          <w:rFonts w:hint="eastAsia" w:ascii="黑体" w:eastAsia="黑体"/>
          <w:sz w:val="28"/>
          <w:szCs w:val="28"/>
          <w:highlight w:val="none"/>
        </w:rPr>
      </w:pPr>
      <w:r>
        <w:rPr>
          <w:rFonts w:hint="eastAsia" w:ascii="宋体" w:hAnsi="宋体"/>
          <w:szCs w:val="21"/>
          <w:highlight w:val="none"/>
        </w:rPr>
        <w:t>本人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</w:rPr>
        <w:t>（姓名）系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>（</w:t>
      </w:r>
      <w:r>
        <w:rPr>
          <w:rFonts w:hint="eastAsia" w:ascii="宋体" w:hAnsi="宋体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名称）的法定代表人，现委托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/>
          <w:szCs w:val="21"/>
          <w:highlight w:val="none"/>
          <w:lang w:eastAsia="zh-CN"/>
        </w:rPr>
        <w:t>资格审核</w:t>
      </w:r>
      <w:r>
        <w:rPr>
          <w:rFonts w:hint="eastAsia"/>
          <w:szCs w:val="21"/>
          <w:highlight w:val="none"/>
          <w:lang w:val="en-US" w:eastAsia="zh-CN"/>
        </w:rPr>
        <w:t>申请</w:t>
      </w:r>
      <w:r>
        <w:rPr>
          <w:rFonts w:hint="eastAsia" w:ascii="宋体" w:hAnsi="宋体"/>
          <w:szCs w:val="21"/>
          <w:highlight w:val="none"/>
        </w:rPr>
        <w:t>文件，其法律后果由我方承担。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本授权书于</w:t>
      </w:r>
      <w:r>
        <w:rPr>
          <w:rFonts w:hint="eastAsia"/>
          <w:highlight w:val="none"/>
          <w:u w:val="single"/>
        </w:rPr>
        <w:t xml:space="preserve">  </w:t>
      </w:r>
      <w:r>
        <w:rPr>
          <w:rFonts w:hint="eastAsia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highlight w:val="none"/>
          <w:u w:val="single"/>
        </w:rPr>
        <w:t xml:space="preserve"> 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u w:val="single"/>
        </w:rPr>
        <w:t xml:space="preserve">  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u w:val="single"/>
        </w:rPr>
        <w:t xml:space="preserve">  </w:t>
      </w:r>
      <w:r>
        <w:rPr>
          <w:rFonts w:hint="eastAsia"/>
          <w:highlight w:val="none"/>
        </w:rPr>
        <w:t>日签字生效，委托期限：</w:t>
      </w:r>
      <w:r>
        <w:rPr>
          <w:rFonts w:hint="eastAsia" w:ascii="宋体" w:hAnsi="Courier New"/>
          <w:highlight w:val="none"/>
          <w:u w:val="single"/>
        </w:rPr>
        <w:t>自</w:t>
      </w:r>
      <w:r>
        <w:rPr>
          <w:rFonts w:ascii="宋体" w:hAnsi="Courier New"/>
          <w:highlight w:val="none"/>
          <w:u w:val="single"/>
        </w:rPr>
        <w:t xml:space="preserve"> </w:t>
      </w:r>
      <w:r>
        <w:rPr>
          <w:rFonts w:hint="eastAsia" w:ascii="宋体" w:hAnsi="Courier New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Courier New"/>
          <w:highlight w:val="none"/>
          <w:u w:val="single"/>
        </w:rPr>
        <w:t xml:space="preserve"> 年</w:t>
      </w:r>
      <w:r>
        <w:rPr>
          <w:rFonts w:hint="eastAsia" w:ascii="宋体" w:hAnsi="Courier New"/>
          <w:highlight w:val="none"/>
          <w:u w:val="single"/>
          <w:lang w:val="en-US" w:eastAsia="zh-CN"/>
        </w:rPr>
        <w:t xml:space="preserve"> </w:t>
      </w:r>
      <w:r>
        <w:rPr>
          <w:rFonts w:ascii="宋体" w:hAnsi="Courier New"/>
          <w:highlight w:val="none"/>
          <w:u w:val="single"/>
        </w:rPr>
        <w:t xml:space="preserve"> </w:t>
      </w:r>
      <w:r>
        <w:rPr>
          <w:rFonts w:hint="eastAsia" w:ascii="宋体" w:hAnsi="Courier New"/>
          <w:highlight w:val="none"/>
          <w:u w:val="single"/>
        </w:rPr>
        <w:t xml:space="preserve">月 </w:t>
      </w:r>
      <w:r>
        <w:rPr>
          <w:rFonts w:ascii="宋体" w:hAnsi="Courier New"/>
          <w:highlight w:val="none"/>
          <w:u w:val="single"/>
        </w:rPr>
        <w:t xml:space="preserve"> </w:t>
      </w:r>
      <w:r>
        <w:rPr>
          <w:rFonts w:hint="eastAsia" w:ascii="宋体" w:hAnsi="Courier New"/>
          <w:highlight w:val="none"/>
          <w:u w:val="single"/>
        </w:rPr>
        <w:t>日至</w:t>
      </w:r>
      <w:r>
        <w:rPr>
          <w:rFonts w:ascii="宋体" w:hAnsi="Courier New"/>
          <w:highlight w:val="none"/>
          <w:u w:val="single"/>
        </w:rPr>
        <w:t xml:space="preserve"> </w:t>
      </w:r>
      <w:r>
        <w:rPr>
          <w:rFonts w:hint="eastAsia" w:ascii="宋体" w:hAnsi="Courier New"/>
          <w:highlight w:val="none"/>
          <w:u w:val="single"/>
        </w:rPr>
        <w:t xml:space="preserve">  年</w:t>
      </w:r>
      <w:r>
        <w:rPr>
          <w:rFonts w:ascii="宋体" w:hAnsi="Courier New"/>
          <w:highlight w:val="none"/>
          <w:u w:val="single"/>
        </w:rPr>
        <w:t xml:space="preserve"> </w:t>
      </w:r>
      <w:r>
        <w:rPr>
          <w:rFonts w:hint="eastAsia" w:ascii="宋体" w:hAnsi="Courier New"/>
          <w:highlight w:val="none"/>
          <w:u w:val="single"/>
        </w:rPr>
        <w:t xml:space="preserve">月 </w:t>
      </w:r>
      <w:r>
        <w:rPr>
          <w:rFonts w:hint="eastAsia" w:ascii="宋体" w:hAnsi="Courier New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Courier New"/>
          <w:highlight w:val="none"/>
          <w:u w:val="single"/>
        </w:rPr>
        <w:t>日止</w:t>
      </w:r>
      <w:r>
        <w:rPr>
          <w:rFonts w:hint="eastAsia" w:ascii="宋体" w:hAnsi="Courier New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highlight w:val="none"/>
        </w:rPr>
      </w:pPr>
      <w:r>
        <w:rPr>
          <w:rFonts w:hint="eastAsia"/>
          <w:highlight w:val="none"/>
        </w:rPr>
        <w:t>附：法定代表人身份证</w:t>
      </w:r>
      <w:r>
        <w:rPr>
          <w:rFonts w:hint="eastAsia"/>
          <w:highlight w:val="none"/>
          <w:lang w:val="en-US" w:eastAsia="zh-CN"/>
        </w:rPr>
        <w:t>正反面</w:t>
      </w:r>
      <w:r>
        <w:rPr>
          <w:rFonts w:hint="eastAsia"/>
          <w:highlight w:val="none"/>
        </w:rPr>
        <w:t>复印件</w:t>
      </w:r>
      <w:r>
        <w:rPr>
          <w:rFonts w:hint="eastAsia"/>
          <w:highlight w:val="none"/>
          <w:lang w:val="en-US" w:eastAsia="zh-CN"/>
        </w:rPr>
        <w:t>及</w:t>
      </w:r>
      <w:r>
        <w:rPr>
          <w:rFonts w:hint="eastAsia"/>
          <w:highlight w:val="none"/>
        </w:rPr>
        <w:t>委托代理人的身份证</w:t>
      </w:r>
      <w:r>
        <w:rPr>
          <w:rFonts w:hint="eastAsia"/>
          <w:highlight w:val="none"/>
          <w:lang w:val="en-US" w:eastAsia="zh-CN"/>
        </w:rPr>
        <w:t>正反面</w:t>
      </w:r>
      <w:r>
        <w:rPr>
          <w:rFonts w:hint="eastAsia"/>
          <w:highlight w:val="none"/>
        </w:rPr>
        <w:t>复印件。</w:t>
      </w:r>
    </w:p>
    <w:p>
      <w:pPr>
        <w:spacing w:line="360" w:lineRule="auto"/>
        <w:ind w:firstLine="420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贴身份证复印件处</w:t>
      </w:r>
      <w:r>
        <w:rPr>
          <w:rFonts w:hint="eastAsia"/>
          <w:highlight w:val="none"/>
          <w:lang w:eastAsia="zh-CN"/>
        </w:rPr>
        <w:t>）</w:t>
      </w:r>
    </w:p>
    <w:p>
      <w:pPr>
        <w:pStyle w:val="4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360" w:lineRule="auto"/>
        <w:ind w:firstLine="420"/>
        <w:rPr>
          <w:highlight w:val="none"/>
        </w:rPr>
      </w:pPr>
    </w:p>
    <w:p>
      <w:pPr>
        <w:spacing w:line="360" w:lineRule="auto"/>
        <w:ind w:firstLine="42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  <w:lang w:eastAsia="zh-CN"/>
        </w:rPr>
        <w:t>供应商</w:t>
      </w:r>
      <w:r>
        <w:rPr>
          <w:rFonts w:hint="eastAsia"/>
          <w:highlight w:val="none"/>
        </w:rPr>
        <w:t>（</w:t>
      </w:r>
      <w:r>
        <w:rPr>
          <w:rFonts w:hint="eastAsia"/>
          <w:highlight w:val="none"/>
          <w:lang w:eastAsia="zh-CN"/>
        </w:rPr>
        <w:t>盖单位章</w:t>
      </w:r>
      <w:r>
        <w:rPr>
          <w:rFonts w:hint="eastAsia"/>
          <w:highlight w:val="none"/>
        </w:rPr>
        <w:t>）：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              </w:t>
      </w:r>
    </w:p>
    <w:p>
      <w:pPr>
        <w:spacing w:line="360" w:lineRule="auto"/>
        <w:ind w:firstLine="42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法定代表人（签字或盖章）：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</w:t>
      </w:r>
    </w:p>
    <w:p>
      <w:pPr>
        <w:spacing w:line="360" w:lineRule="auto"/>
        <w:ind w:firstLine="42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法定代表人身份证号码：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                       </w:t>
      </w:r>
    </w:p>
    <w:p>
      <w:pPr>
        <w:spacing w:line="360" w:lineRule="auto"/>
        <w:ind w:firstLine="420" w:firstLineChars="200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委托代理人（签字或盖章）：</w:t>
      </w:r>
      <w:r>
        <w:rPr>
          <w:rFonts w:hint="eastAsia"/>
          <w:highlight w:val="none"/>
          <w:u w:val="single"/>
          <w:lang w:val="en-US" w:eastAsia="zh-CN"/>
        </w:rPr>
        <w:t xml:space="preserve">                </w:t>
      </w:r>
    </w:p>
    <w:p>
      <w:pPr>
        <w:numPr>
          <w:ilvl w:val="255"/>
          <w:numId w:val="0"/>
        </w:numPr>
        <w:spacing w:line="360" w:lineRule="auto"/>
        <w:ind w:firstLine="420"/>
        <w:jc w:val="left"/>
        <w:rPr>
          <w:rFonts w:hint="default" w:eastAsia="宋体"/>
          <w:highlight w:val="none"/>
          <w:u w:val="single"/>
          <w:lang w:val="en-US" w:eastAsia="zh-CN"/>
        </w:rPr>
      </w:pPr>
      <w:r>
        <w:rPr>
          <w:rFonts w:hint="eastAsia"/>
          <w:highlight w:val="none"/>
        </w:rPr>
        <w:t>委托代理人身份证号码：</w:t>
      </w:r>
      <w:bookmarkStart w:id="10" w:name="_Toc12551"/>
      <w:bookmarkEnd w:id="10"/>
      <w:bookmarkStart w:id="11" w:name="_Toc11502"/>
      <w:bookmarkEnd w:id="11"/>
      <w:bookmarkStart w:id="12" w:name="_Toc7564"/>
      <w:bookmarkEnd w:id="12"/>
      <w:bookmarkStart w:id="13" w:name="_Toc18972"/>
      <w:bookmarkEnd w:id="13"/>
      <w:r>
        <w:rPr>
          <w:rFonts w:hint="eastAsia"/>
          <w:highlight w:val="none"/>
          <w:u w:val="single"/>
          <w:lang w:val="en-US" w:eastAsia="zh-CN"/>
        </w:rPr>
        <w:t xml:space="preserve">                                 </w:t>
      </w: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outlineLvl w:val="0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bookmarkStart w:id="14" w:name="_Toc9512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供应商入库通用申报材料</w:t>
      </w:r>
      <w:bookmarkEnd w:id="14"/>
    </w:p>
    <w:p>
      <w:pPr>
        <w:spacing w:line="360" w:lineRule="auto"/>
        <w:ind w:left="0" w:leftChars="0" w:firstLine="361" w:firstLineChars="150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（一）供应商的基本情况表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50"/>
        <w:gridCol w:w="1100"/>
        <w:gridCol w:w="1363"/>
        <w:gridCol w:w="1200"/>
        <w:gridCol w:w="67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是否为一般纳税人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公司联系电话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99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传真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员工总人数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实缴资本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供应商（盖单位章）：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法定代表人（签字或盖章）：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</w:t>
            </w:r>
          </w:p>
        </w:tc>
      </w:tr>
    </w:tbl>
    <w:p>
      <w:pPr>
        <w:pStyle w:val="4"/>
        <w:jc w:val="left"/>
        <w:rPr>
          <w:rFonts w:hint="default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  <w:t>注：企业性质包括：国有企业、国有控股企业、国有参股企业、外资企业、合资企业、民营企业、其他。</w:t>
      </w:r>
    </w:p>
    <w:p>
      <w:pPr>
        <w:rPr>
          <w:rFonts w:hint="default"/>
          <w:highlight w:val="none"/>
          <w:lang w:val="en-US" w:eastAsia="zh-CN"/>
        </w:r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（二）有效的营业执照（副本）</w:t>
      </w:r>
    </w:p>
    <w:p>
      <w:pPr>
        <w:spacing w:line="360" w:lineRule="auto"/>
        <w:ind w:left="0" w:leftChars="0" w:firstLine="315" w:firstLineChars="150"/>
        <w:rPr>
          <w:rFonts w:hint="default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提供供应商有效的营业执照副本的彩色扫描打印件。</w:t>
      </w:r>
    </w:p>
    <w:p>
      <w:pPr>
        <w:spacing w:line="360" w:lineRule="auto"/>
        <w:ind w:left="0" w:leftChars="0" w:firstLine="361" w:firstLineChars="15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（三）供应商近2年的财务状况表</w:t>
      </w:r>
    </w:p>
    <w:tbl>
      <w:tblPr>
        <w:tblStyle w:val="8"/>
        <w:tblW w:w="8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125"/>
        <w:gridCol w:w="224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项目或指标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一、注册资本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二、净资产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三、总资产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四、固定资产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五、流动资产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六、流动负债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七、负债合计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八、营业收入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九、净利润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十、利润总额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十一、现金流量净额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十二、主要财务指标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1.净资产收益率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2.总资产报酬率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3.主营业务利润率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4.资产负债率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5.流动比率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64" w:type="dxa"/>
            <w:vAlign w:val="center"/>
          </w:tcPr>
          <w:p>
            <w:pPr>
              <w:pStyle w:val="4"/>
              <w:jc w:val="left"/>
              <w:rPr>
                <w:rFonts w:hint="default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6.速动比率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243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0" w:leftChars="0" w:firstLine="361" w:firstLineChars="15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（四）供应商近2年的审计报告</w:t>
      </w:r>
    </w:p>
    <w:p>
      <w:pPr>
        <w:pStyle w:val="4"/>
        <w:ind w:left="0" w:leftChars="0" w:firstLine="367" w:firstLineChars="175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提供</w:t>
      </w:r>
      <w:r>
        <w:rPr>
          <w:rFonts w:hint="eastAsia" w:eastAsia="宋体" w:cs="宋体"/>
          <w:b w:val="0"/>
          <w:bCs w:val="0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经会计师事务所审计的2019年和2020年财务报告彩色扫描打印件。</w:t>
      </w:r>
    </w:p>
    <w:p>
      <w:pPr>
        <w:spacing w:line="360" w:lineRule="auto"/>
        <w:ind w:left="0" w:leftChars="0" w:firstLine="361" w:firstLineChars="15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（五）供应商在“中国执行信息公开网”网站中“失信被执行人”查询结果的网页截图</w:t>
      </w:r>
    </w:p>
    <w:p>
      <w:pPr>
        <w:spacing w:line="360" w:lineRule="auto"/>
        <w:ind w:left="0" w:leftChars="0" w:firstLine="315" w:firstLineChars="15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提供供应商在“中国执行信息公开网”网站（http://zxgk.court.gov.cn/shixin/）中“失信被执行人”查询结果的网页截图复印件。</w:t>
      </w:r>
    </w:p>
    <w:p>
      <w:pPr>
        <w:spacing w:line="360" w:lineRule="auto"/>
        <w:ind w:left="0" w:leftChars="0" w:firstLine="361" w:firstLineChars="15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（六）供应商在“信用中国”网站中“重大税收违法案件当事人”查询结果的网页截图</w:t>
      </w:r>
    </w:p>
    <w:p>
      <w:pPr>
        <w:spacing w:line="360" w:lineRule="auto"/>
        <w:ind w:left="0" w:leftChars="0" w:firstLine="315" w:firstLineChars="15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提供供应商在“信用中国”网站（https://www.creditchina.gov.cn/xinyongfuwu/?navPage=4）中“重大税收违法案件当事人”查询结果的网页截图复印件。</w:t>
      </w: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（七）供应商在“信用中国”网站中“失信惩戒对象名单”查询结果的网页截图</w:t>
      </w:r>
    </w:p>
    <w:p>
      <w:pPr>
        <w:spacing w:line="360" w:lineRule="auto"/>
        <w:ind w:left="0" w:leftChars="0" w:firstLine="315" w:firstLineChars="15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提供供应商在“信用中国”网站（https://www.creditchina.gov.cn/xinyongfuwu/?navPage=4）中“失信惩戒对象名单”查询结果的网页截图复印件。</w:t>
      </w: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（八）供应商在“信用中国”网站中“政府采购不良行为记录”查询结果的网页截图</w:t>
      </w:r>
    </w:p>
    <w:p>
      <w:pPr>
        <w:spacing w:line="360" w:lineRule="auto"/>
        <w:ind w:left="0" w:leftChars="0" w:firstLine="315" w:firstLineChars="15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提供供应商在“信用中国”网站（https://www.creditchina.gov.cn/xinyongfuwu/?navPage=4）中“政府采购不良行为记录”查询结果的网页截图复印件。</w:t>
      </w: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（九）供应商在“国家企业信用信息公示系统”网站中“经营异常名录”查询结果的网页截图</w:t>
      </w:r>
    </w:p>
    <w:p>
      <w:pPr>
        <w:spacing w:line="360" w:lineRule="auto"/>
        <w:ind w:left="0" w:leftChars="0" w:firstLine="315" w:firstLineChars="150"/>
        <w:rPr>
          <w:rFonts w:hint="eastAsia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提供供应商在“国家企业信用信息公示系统”网站（http://www.gsxt.gov.cn/index.html）中“</w:t>
      </w:r>
      <w:r>
        <w:rPr>
          <w:rFonts w:hint="eastAsia" w:ascii="宋体" w:hAnsi="宋体"/>
          <w:szCs w:val="21"/>
          <w:highlight w:val="none"/>
          <w:lang w:val="en-US" w:eastAsia="zh-CN"/>
        </w:rPr>
        <w:t>经营异常名录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”查询结果的网页截图复印件。</w:t>
      </w:r>
    </w:p>
    <w:p>
      <w:pPr>
        <w:spacing w:line="360" w:lineRule="auto"/>
        <w:ind w:left="0" w:leftChars="0" w:firstLine="361" w:firstLineChars="15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（十）供应商在“国家企业信用信息公示系统”网站中“严重违法失信企业名单”查询结果的网页截图</w:t>
      </w:r>
    </w:p>
    <w:p>
      <w:pPr>
        <w:spacing w:line="360" w:lineRule="auto"/>
        <w:ind w:left="0" w:leftChars="0" w:firstLine="315" w:firstLineChars="15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提供供应商在“国家企业信用信息公示系统”网站（http://www.gsxt.gov.cn/index.html）中“严重违法失信企业名单”查询结果的网页截图复印件。</w:t>
      </w: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（十一）供应商在“信用中国”网站中“</w:t>
      </w:r>
      <w:r>
        <w:rPr>
          <w:rFonts w:hint="eastAsia" w:asciiTheme="minorHAnsi" w:hAnsiTheme="minorHAnsi" w:eastAsiaTheme="minorEastAsia" w:cstheme="minorBidi"/>
          <w:b/>
          <w:bCs/>
          <w:sz w:val="24"/>
          <w:szCs w:val="24"/>
          <w:highlight w:val="none"/>
          <w:lang w:val="en-US" w:eastAsia="zh-CN"/>
        </w:rPr>
        <w:t>行政处罚公示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”的网页截图</w:t>
      </w:r>
    </w:p>
    <w:p>
      <w:pPr>
        <w:spacing w:line="360" w:lineRule="auto"/>
        <w:ind w:firstLine="315" w:firstLineChars="150"/>
        <w:jc w:val="left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提供申请人在“信用中国”网站（</w:t>
      </w:r>
      <w:r>
        <w:rPr>
          <w:rFonts w:hint="eastAsia"/>
          <w:szCs w:val="21"/>
          <w:highlight w:val="none"/>
        </w:rPr>
        <w:t>https://www.creditchina.gov.cn/xinxigongshi/xinxishuanggongshi/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）中“</w:t>
      </w:r>
      <w:r>
        <w:rPr>
          <w:rFonts w:hint="eastAsia" w:asciiTheme="minorHAnsi" w:hAnsiTheme="minorHAnsi" w:eastAsiaTheme="minorEastAsia" w:cstheme="minorBidi"/>
          <w:szCs w:val="21"/>
          <w:highlight w:val="none"/>
          <w:lang w:val="en-US" w:eastAsia="zh-CN"/>
        </w:rPr>
        <w:t>行政处罚公示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”查询结果的网页截图复印件。</w:t>
      </w:r>
    </w:p>
    <w:p>
      <w:pPr>
        <w:spacing w:line="360" w:lineRule="auto"/>
        <w:ind w:left="0" w:leftChars="0" w:firstLine="361" w:firstLineChars="15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left="0" w:leftChars="0" w:firstLine="361" w:firstLineChars="15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供应商入库专用申报材料</w:t>
      </w:r>
    </w:p>
    <w:p>
      <w:pPr>
        <w:spacing w:line="360" w:lineRule="auto"/>
        <w:ind w:left="0" w:leftChars="0" w:firstLine="361" w:firstLineChars="15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（一）拟申请入库的类型</w:t>
      </w:r>
    </w:p>
    <w:p>
      <w:pPr>
        <w:spacing w:line="360" w:lineRule="auto"/>
        <w:ind w:firstLine="315" w:firstLineChars="150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供应商根据自身实际情况，可就本次征集范围中的多个供应商类型同时申请。并按下表格式填报。</w:t>
      </w:r>
    </w:p>
    <w:tbl>
      <w:tblPr>
        <w:tblStyle w:val="8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1288"/>
        <w:gridCol w:w="1300"/>
        <w:gridCol w:w="1175"/>
        <w:gridCol w:w="1162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拟申请入库类型确认表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0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  <w:t>供应商库类型名称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高速公路机电工程设备材料类供应商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高速公路机电工程专业承包类供应商</w:t>
            </w:r>
          </w:p>
        </w:tc>
        <w:tc>
          <w:tcPr>
            <w:tcW w:w="11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高速公路机电工程劳务类供应商</w:t>
            </w:r>
          </w:p>
        </w:tc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咨询服务类供应商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综合管理事务类供应商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17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before="0" w:after="0" w:line="500" w:lineRule="exact"/>
        <w:ind w:firstLine="219" w:firstLineChars="104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填报说明：请供应商在拟计划申请入库类型的表内打“√”，未计划申请入库类型的表内打“×”。</w:t>
      </w:r>
    </w:p>
    <w:p>
      <w:pPr>
        <w:numPr>
          <w:ilvl w:val="-1"/>
          <w:numId w:val="0"/>
        </w:numPr>
        <w:spacing w:line="360" w:lineRule="auto"/>
        <w:ind w:left="315" w:leftChars="150" w:firstLine="0" w:firstLineChars="0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（二）高速公路机电工程设备材料类供应商专用申报材料</w:t>
      </w:r>
    </w:p>
    <w:p>
      <w:pPr>
        <w:spacing w:line="360" w:lineRule="auto"/>
        <w:ind w:firstLine="316" w:firstLineChars="15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申请入库设备材料一览表</w:t>
      </w:r>
    </w:p>
    <w:p>
      <w:pPr>
        <w:jc w:val="center"/>
        <w:rPr>
          <w:rFonts w:hint="eastAsia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eastAsia="宋体" w:cs="宋体"/>
          <w:b/>
          <w:bCs/>
          <w:sz w:val="21"/>
          <w:szCs w:val="21"/>
          <w:highlight w:val="none"/>
          <w:lang w:val="en-US" w:eastAsia="zh-CN"/>
        </w:rPr>
        <w:t>申请入库设备材料一览表</w:t>
      </w:r>
    </w:p>
    <w:tbl>
      <w:tblPr>
        <w:tblStyle w:val="8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53"/>
        <w:gridCol w:w="1500"/>
        <w:gridCol w:w="1419"/>
        <w:gridCol w:w="1454"/>
        <w:gridCol w:w="129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入库设备材料的品牌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生产制造商名称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生产制造商联系人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  <w:t>生产制造商联系电话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4"/>
                <w:highlight w:val="none"/>
                <w:lang w:val="en-US" w:eastAsia="zh-CN"/>
              </w:rPr>
              <w:t>是否有高速公路业绩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注：产品类别或名称按照《供应商类型明细表》中“产品名称”的名称填写，如明细表中没有的产品，供应商可根据实际情况填报。</w:t>
      </w:r>
    </w:p>
    <w:p>
      <w:pPr>
        <w:spacing w:line="360" w:lineRule="auto"/>
        <w:ind w:firstLine="316" w:firstLineChars="15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申请入库设备材料生产制造商的授权代理证书</w:t>
      </w:r>
    </w:p>
    <w:p>
      <w:pPr>
        <w:spacing w:line="360" w:lineRule="auto"/>
        <w:ind w:firstLine="315" w:firstLineChars="150"/>
        <w:rPr>
          <w:rFonts w:hint="default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 w:eastAsiaTheme="minorEastAsia"/>
          <w:b w:val="0"/>
          <w:bCs w:val="0"/>
          <w:sz w:val="21"/>
          <w:szCs w:val="21"/>
          <w:highlight w:val="none"/>
          <w:lang w:val="en-US" w:eastAsia="zh-CN"/>
        </w:rPr>
        <w:t>根据申请入库设备材料一览表，如供应商为销售代理商的，提供所有申请入库设备材料生产制造商（或中国国内总代理）的授权代理证书彩色扫描打印件。（授权代理证书的格式自拟）</w:t>
      </w:r>
    </w:p>
    <w:p>
      <w:pPr>
        <w:spacing w:line="360" w:lineRule="auto"/>
        <w:ind w:firstLine="361" w:firstLineChars="150"/>
        <w:rPr>
          <w:rFonts w:hint="default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（三）高速公路机电工程专业承包类供应商专用申报材料</w:t>
      </w:r>
    </w:p>
    <w:p>
      <w:pPr>
        <w:spacing w:line="360" w:lineRule="auto"/>
        <w:ind w:left="0" w:leftChars="0" w:firstLine="315" w:firstLineChars="150"/>
        <w:rPr>
          <w:rFonts w:hint="default"/>
          <w:lang w:val="en-US" w:eastAsia="zh-CN"/>
        </w:rPr>
      </w:pPr>
      <w:bookmarkStart w:id="16" w:name="_GoBack"/>
      <w:bookmarkEnd w:id="16"/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szCs w:val="21"/>
          <w:highlight w:val="none"/>
        </w:rPr>
        <w:t>行业行政主管部门或行业自律组织核准的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相应</w:t>
      </w:r>
      <w:r>
        <w:rPr>
          <w:rFonts w:hint="eastAsia" w:ascii="宋体" w:hAnsi="宋体" w:eastAsia="宋体" w:cs="宋体"/>
          <w:szCs w:val="21"/>
          <w:highlight w:val="none"/>
        </w:rPr>
        <w:t>资格资质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证书彩色扫描打印件。</w:t>
      </w:r>
    </w:p>
    <w:p>
      <w:pPr>
        <w:numPr>
          <w:ilvl w:val="-1"/>
          <w:numId w:val="0"/>
        </w:numPr>
        <w:spacing w:line="360" w:lineRule="auto"/>
        <w:ind w:left="315" w:leftChars="150" w:firstLine="0" w:firstLineChars="0"/>
        <w:rPr>
          <w:rFonts w:hint="default" w:asciiTheme="minorHAnsi" w:hAnsiTheme="minorHAnsi" w:eastAsiaTheme="minorEastAsia" w:cstheme="minorBidi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（四）</w:t>
      </w:r>
      <w:r>
        <w:rPr>
          <w:rFonts w:hint="eastAsia" w:asciiTheme="minorHAnsi" w:hAnsiTheme="minorHAnsi" w:eastAsiaTheme="minorEastAsia" w:cstheme="minorBidi"/>
          <w:b/>
          <w:bCs/>
          <w:sz w:val="24"/>
          <w:szCs w:val="24"/>
          <w:highlight w:val="none"/>
          <w:lang w:val="en-US" w:eastAsia="zh-CN"/>
        </w:rPr>
        <w:t>高速公路机电工程劳务类供应商</w:t>
      </w:r>
      <w:r>
        <w:rPr>
          <w:rFonts w:hint="eastAsia" w:cstheme="minorBidi"/>
          <w:b/>
          <w:bCs/>
          <w:sz w:val="24"/>
          <w:szCs w:val="24"/>
          <w:highlight w:val="none"/>
          <w:lang w:val="en-US" w:eastAsia="zh-CN"/>
        </w:rPr>
        <w:t>专用申报材料</w:t>
      </w:r>
    </w:p>
    <w:p>
      <w:pPr>
        <w:spacing w:line="360" w:lineRule="auto"/>
        <w:ind w:left="0" w:leftChars="0" w:firstLine="315" w:firstLineChars="15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szCs w:val="21"/>
          <w:highlight w:val="none"/>
        </w:rPr>
        <w:t>行业行政主管部门或行业自律组织核准的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相应</w:t>
      </w:r>
      <w:r>
        <w:rPr>
          <w:rFonts w:hint="eastAsia" w:ascii="宋体" w:hAnsi="宋体" w:eastAsia="宋体" w:cs="宋体"/>
          <w:szCs w:val="21"/>
          <w:highlight w:val="none"/>
        </w:rPr>
        <w:t>资格资质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证书彩色扫描打印件。</w:t>
      </w:r>
    </w:p>
    <w:p>
      <w:pPr>
        <w:numPr>
          <w:ilvl w:val="0"/>
          <w:numId w:val="0"/>
        </w:numPr>
        <w:spacing w:line="360" w:lineRule="auto"/>
        <w:ind w:left="315" w:leftChars="150" w:firstLine="0" w:firstLineChars="0"/>
        <w:rPr>
          <w:rFonts w:hint="default" w:asciiTheme="minorHAnsi" w:hAnsiTheme="minorHAnsi" w:eastAsiaTheme="minorEastAsia" w:cstheme="minorBidi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sz w:val="24"/>
          <w:szCs w:val="24"/>
          <w:highlight w:val="none"/>
          <w:lang w:val="en-US" w:eastAsia="zh-CN"/>
        </w:rPr>
        <w:t>（五）咨询服务类供应商</w:t>
      </w:r>
      <w:r>
        <w:rPr>
          <w:rFonts w:hint="eastAsia" w:cstheme="minorBidi"/>
          <w:b/>
          <w:bCs/>
          <w:sz w:val="24"/>
          <w:szCs w:val="24"/>
          <w:highlight w:val="none"/>
          <w:lang w:val="en-US" w:eastAsia="zh-CN"/>
        </w:rPr>
        <w:t>专用申报材料</w:t>
      </w:r>
    </w:p>
    <w:p>
      <w:pPr>
        <w:spacing w:line="360" w:lineRule="auto"/>
        <w:ind w:left="0" w:leftChars="0" w:firstLine="316" w:firstLineChars="150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供应商国资业务负责人执业证书，及负责人在5年内无任何不良记录（包括但不限于“失信被执行人”、“信用中国-行政处罚公示”等查询结果的网页截图）</w:t>
      </w:r>
    </w:p>
    <w:p>
      <w:pPr>
        <w:spacing w:line="360" w:lineRule="auto"/>
        <w:ind w:left="0" w:leftChars="0" w:firstLine="316" w:firstLineChars="15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（1）供应商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国资业务负责人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在“中国执行信息公开网”网站中“失信被执行人”的网页截图</w:t>
      </w:r>
    </w:p>
    <w:p>
      <w:pPr>
        <w:spacing w:line="360" w:lineRule="auto"/>
        <w:ind w:left="0" w:leftChars="0" w:firstLine="315" w:firstLineChars="15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提供申请人</w:t>
      </w:r>
      <w:r>
        <w:rPr>
          <w:rFonts w:hint="eastAsia" w:ascii="宋体" w:hAnsi="宋体" w:eastAsia="宋体" w:cs="宋体"/>
          <w:szCs w:val="21"/>
          <w:highlight w:val="none"/>
        </w:rPr>
        <w:t>国资业务负责人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在“中国执行信息公开网”网站（http://zxgk.court.gov.cn/shixin/）中“失信被执行人”查询结果的网页截图复印件。</w:t>
      </w:r>
    </w:p>
    <w:p>
      <w:pPr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（2）供应商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国资业务负责人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在“信用中国”网站中“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行政处罚公示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”的网页截图</w:t>
      </w:r>
    </w:p>
    <w:p>
      <w:pPr>
        <w:spacing w:line="360" w:lineRule="auto"/>
        <w:ind w:firstLine="315" w:firstLineChars="150"/>
        <w:jc w:val="left"/>
        <w:rPr>
          <w:rFonts w:hint="default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提供申请人在“信用中国”网站中“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行政处罚公示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”查询结果的网页截图复印件。（</w:t>
      </w:r>
      <w:r>
        <w:rPr>
          <w:rFonts w:hint="eastAsia"/>
          <w:szCs w:val="21"/>
          <w:highlight w:val="none"/>
        </w:rPr>
        <w:t>https://www.creditchina.gov.cn/xinxigongshi/xinxishuanggongshi/</w:t>
      </w: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）</w:t>
      </w:r>
    </w:p>
    <w:p>
      <w:pPr>
        <w:spacing w:line="360" w:lineRule="auto"/>
        <w:ind w:left="0" w:leftChars="0" w:firstLine="316" w:firstLineChars="15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2.供应商业绩一览表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供应商业绩一览表</w:t>
      </w:r>
    </w:p>
    <w:tbl>
      <w:tblPr>
        <w:tblStyle w:val="7"/>
        <w:tblW w:w="8549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002"/>
        <w:gridCol w:w="957"/>
        <w:gridCol w:w="1338"/>
        <w:gridCol w:w="1250"/>
        <w:gridCol w:w="1412"/>
      </w:tblGrid>
      <w:tr>
        <w:trPr>
          <w:trHeight w:val="457" w:hRule="exac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序 号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业务类型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合同签订时间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业绩证明人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7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7"/>
              <w:jc w:val="center"/>
              <w:rPr>
                <w:rFonts w:hint="eastAsia" w:eastAsiaTheme="minor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......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</w:tbl>
    <w:p>
      <w:pPr>
        <w:spacing w:line="360" w:lineRule="auto"/>
        <w:ind w:left="0" w:leftChars="0" w:firstLine="315" w:firstLineChars="15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注：业务类型</w:t>
      </w:r>
      <w:r>
        <w:rPr>
          <w:rFonts w:hint="eastAsia"/>
          <w:lang w:val="en-US" w:eastAsia="zh-CN"/>
        </w:rPr>
        <w:t>按照《供应商类型明细表》中“分类名称”的名称填写。</w:t>
      </w:r>
    </w:p>
    <w:p>
      <w:pPr>
        <w:spacing w:line="360" w:lineRule="auto"/>
        <w:ind w:firstLine="316" w:firstLineChars="150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3.供应商业绩证明材料</w:t>
      </w:r>
    </w:p>
    <w:p>
      <w:pPr>
        <w:spacing w:line="360" w:lineRule="auto"/>
        <w:ind w:left="0" w:leftChars="0" w:firstLine="315" w:firstLineChars="150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根据业绩一览表，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提供附有工程量清单的《合同协议书》彩色扫描打印件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提供项目的验收报告/纪要或最终支付结算证书或用户信用评价彩色扫描打印件（如有）。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注：证明材料中必须能清晰体现为国资业务的相关信息，否则视为无效业绩。</w:t>
      </w:r>
    </w:p>
    <w:p>
      <w:pPr>
        <w:spacing w:line="360" w:lineRule="auto"/>
        <w:ind w:firstLine="316" w:firstLineChars="150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Cs w:val="21"/>
          <w:highlight w:val="none"/>
        </w:rPr>
        <w:t>行业行政主管部门或行业自律组织核准的资格资质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证书</w:t>
      </w:r>
    </w:p>
    <w:p>
      <w:pPr>
        <w:spacing w:line="360" w:lineRule="auto"/>
        <w:ind w:left="0" w:leftChars="0" w:firstLine="315" w:firstLineChars="15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根据业绩一览表中填报的“业务类型”，提供</w:t>
      </w:r>
      <w:r>
        <w:rPr>
          <w:rFonts w:hint="eastAsia" w:ascii="宋体" w:hAnsi="宋体" w:eastAsia="宋体" w:cs="宋体"/>
          <w:szCs w:val="21"/>
          <w:highlight w:val="none"/>
        </w:rPr>
        <w:t>行业行政主管部门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财政部门</w:t>
      </w:r>
      <w:r>
        <w:rPr>
          <w:rFonts w:hint="eastAsia" w:ascii="宋体" w:hAnsi="宋体" w:eastAsia="宋体" w:cs="宋体"/>
          <w:szCs w:val="21"/>
          <w:highlight w:val="none"/>
        </w:rPr>
        <w:t>或行业自律组织核准的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相应</w:t>
      </w:r>
      <w:r>
        <w:rPr>
          <w:rFonts w:hint="eastAsia" w:ascii="宋体" w:hAnsi="宋体" w:eastAsia="宋体" w:cs="宋体"/>
          <w:szCs w:val="21"/>
          <w:highlight w:val="none"/>
        </w:rPr>
        <w:t>资格资质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证书彩色扫描打印件。</w:t>
      </w:r>
    </w:p>
    <w:p>
      <w:pPr>
        <w:spacing w:line="360" w:lineRule="auto"/>
        <w:ind w:firstLine="316" w:firstLineChars="150"/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5.符合条件的持证人员信息及社保证明材料</w:t>
      </w:r>
    </w:p>
    <w:p>
      <w:pPr>
        <w:spacing w:line="360" w:lineRule="auto"/>
        <w:ind w:left="0" w:leftChars="0" w:firstLine="315" w:firstLineChars="15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根据业绩一览表中填报的“业务类型”，提供符合条件的持证人员登记表，以及持证人员近6个月的社保证明材料。（格式自拟）</w:t>
      </w:r>
    </w:p>
    <w:p>
      <w:pPr>
        <w:spacing w:line="360" w:lineRule="auto"/>
        <w:ind w:firstLine="422" w:firstLineChars="150"/>
        <w:outlineLvl w:val="9"/>
        <w:rPr>
          <w:rFonts w:hint="default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15" w:name="_Toc19906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五、供应商认为可以提供的其他材料</w:t>
      </w:r>
      <w:bookmarkEnd w:id="15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0"/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64601"/>
    <w:rsid w:val="014A4B98"/>
    <w:rsid w:val="01517EF3"/>
    <w:rsid w:val="01B075CF"/>
    <w:rsid w:val="026047F1"/>
    <w:rsid w:val="028104D9"/>
    <w:rsid w:val="02BE6EDB"/>
    <w:rsid w:val="050C2A41"/>
    <w:rsid w:val="05826A93"/>
    <w:rsid w:val="05BF7C94"/>
    <w:rsid w:val="060711F1"/>
    <w:rsid w:val="06241D83"/>
    <w:rsid w:val="06514544"/>
    <w:rsid w:val="06F0584A"/>
    <w:rsid w:val="070D7E40"/>
    <w:rsid w:val="08D45AD4"/>
    <w:rsid w:val="0C4604B0"/>
    <w:rsid w:val="0C651999"/>
    <w:rsid w:val="0D484947"/>
    <w:rsid w:val="0DCF2373"/>
    <w:rsid w:val="0DFD2E54"/>
    <w:rsid w:val="0E3D558D"/>
    <w:rsid w:val="0F446142"/>
    <w:rsid w:val="10771361"/>
    <w:rsid w:val="11967D7A"/>
    <w:rsid w:val="11A416CA"/>
    <w:rsid w:val="11AA5D1A"/>
    <w:rsid w:val="11F93E0B"/>
    <w:rsid w:val="12045523"/>
    <w:rsid w:val="125151B3"/>
    <w:rsid w:val="13106C91"/>
    <w:rsid w:val="13B7104F"/>
    <w:rsid w:val="13ED2532"/>
    <w:rsid w:val="1421664F"/>
    <w:rsid w:val="146C2F0D"/>
    <w:rsid w:val="15E20FEE"/>
    <w:rsid w:val="18002ED4"/>
    <w:rsid w:val="18855A8D"/>
    <w:rsid w:val="1AB4473D"/>
    <w:rsid w:val="1B9770D6"/>
    <w:rsid w:val="1BE93913"/>
    <w:rsid w:val="1DFA1F43"/>
    <w:rsid w:val="1EA360F9"/>
    <w:rsid w:val="2051194D"/>
    <w:rsid w:val="20B948E8"/>
    <w:rsid w:val="21D1743F"/>
    <w:rsid w:val="221E579E"/>
    <w:rsid w:val="22CF743E"/>
    <w:rsid w:val="24802BCE"/>
    <w:rsid w:val="276C1BE4"/>
    <w:rsid w:val="28CB1115"/>
    <w:rsid w:val="295726D6"/>
    <w:rsid w:val="2A7C282C"/>
    <w:rsid w:val="2B03408E"/>
    <w:rsid w:val="2B280C6E"/>
    <w:rsid w:val="2B793019"/>
    <w:rsid w:val="2C100042"/>
    <w:rsid w:val="2D205E89"/>
    <w:rsid w:val="2D3F10A0"/>
    <w:rsid w:val="2DB35241"/>
    <w:rsid w:val="2E566B02"/>
    <w:rsid w:val="2E690834"/>
    <w:rsid w:val="2EB2144E"/>
    <w:rsid w:val="30422C3D"/>
    <w:rsid w:val="30BF1E85"/>
    <w:rsid w:val="30F23781"/>
    <w:rsid w:val="311020EA"/>
    <w:rsid w:val="31664027"/>
    <w:rsid w:val="3172787E"/>
    <w:rsid w:val="317B3DF2"/>
    <w:rsid w:val="32004C14"/>
    <w:rsid w:val="337545CA"/>
    <w:rsid w:val="33EA3897"/>
    <w:rsid w:val="34BD0379"/>
    <w:rsid w:val="352A5153"/>
    <w:rsid w:val="36697C8D"/>
    <w:rsid w:val="373F4A93"/>
    <w:rsid w:val="38057598"/>
    <w:rsid w:val="39740909"/>
    <w:rsid w:val="3B502133"/>
    <w:rsid w:val="3C1F4184"/>
    <w:rsid w:val="3CB72FCD"/>
    <w:rsid w:val="3D124B9E"/>
    <w:rsid w:val="3E961805"/>
    <w:rsid w:val="3ED70779"/>
    <w:rsid w:val="3F4A6ECB"/>
    <w:rsid w:val="3FD92830"/>
    <w:rsid w:val="414350AB"/>
    <w:rsid w:val="417D0CD9"/>
    <w:rsid w:val="437271C2"/>
    <w:rsid w:val="43D727BB"/>
    <w:rsid w:val="441B2876"/>
    <w:rsid w:val="442062D9"/>
    <w:rsid w:val="44FE51B6"/>
    <w:rsid w:val="46C735AC"/>
    <w:rsid w:val="46E54475"/>
    <w:rsid w:val="47264309"/>
    <w:rsid w:val="477638FF"/>
    <w:rsid w:val="47C72012"/>
    <w:rsid w:val="47CF2A9B"/>
    <w:rsid w:val="47D80758"/>
    <w:rsid w:val="48E57D22"/>
    <w:rsid w:val="4A762EC8"/>
    <w:rsid w:val="4B680041"/>
    <w:rsid w:val="4BB47764"/>
    <w:rsid w:val="4C520CD8"/>
    <w:rsid w:val="4D106689"/>
    <w:rsid w:val="4EEE77B6"/>
    <w:rsid w:val="4F356ED9"/>
    <w:rsid w:val="526D463F"/>
    <w:rsid w:val="53697984"/>
    <w:rsid w:val="54EA5441"/>
    <w:rsid w:val="552A7172"/>
    <w:rsid w:val="555720FE"/>
    <w:rsid w:val="557B4658"/>
    <w:rsid w:val="55F5487D"/>
    <w:rsid w:val="57CA2528"/>
    <w:rsid w:val="57F17F48"/>
    <w:rsid w:val="584C1E6D"/>
    <w:rsid w:val="58934F11"/>
    <w:rsid w:val="58C02F53"/>
    <w:rsid w:val="590C2144"/>
    <w:rsid w:val="594E28B0"/>
    <w:rsid w:val="59765F43"/>
    <w:rsid w:val="59D02F92"/>
    <w:rsid w:val="5AF4378F"/>
    <w:rsid w:val="5D2E75E6"/>
    <w:rsid w:val="5F707E14"/>
    <w:rsid w:val="5FCC15A8"/>
    <w:rsid w:val="5FD62E44"/>
    <w:rsid w:val="60CF6CA7"/>
    <w:rsid w:val="60D41F53"/>
    <w:rsid w:val="61250613"/>
    <w:rsid w:val="62D42418"/>
    <w:rsid w:val="633A1FBF"/>
    <w:rsid w:val="6358440B"/>
    <w:rsid w:val="635F1C10"/>
    <w:rsid w:val="640870B0"/>
    <w:rsid w:val="64251C55"/>
    <w:rsid w:val="670055CB"/>
    <w:rsid w:val="67250C1A"/>
    <w:rsid w:val="677D0760"/>
    <w:rsid w:val="67C3316C"/>
    <w:rsid w:val="6A6A5071"/>
    <w:rsid w:val="6C2D1AF5"/>
    <w:rsid w:val="6C6E7667"/>
    <w:rsid w:val="6D055D61"/>
    <w:rsid w:val="6E4360A3"/>
    <w:rsid w:val="6E6F6C68"/>
    <w:rsid w:val="6FB022F5"/>
    <w:rsid w:val="703C29B1"/>
    <w:rsid w:val="70846C1E"/>
    <w:rsid w:val="70CF5B26"/>
    <w:rsid w:val="718C231D"/>
    <w:rsid w:val="719045DD"/>
    <w:rsid w:val="71B547A4"/>
    <w:rsid w:val="72E14FFC"/>
    <w:rsid w:val="7340675F"/>
    <w:rsid w:val="74A97BC5"/>
    <w:rsid w:val="75957DAC"/>
    <w:rsid w:val="76414292"/>
    <w:rsid w:val="77BE2700"/>
    <w:rsid w:val="77C36962"/>
    <w:rsid w:val="77C77FEF"/>
    <w:rsid w:val="78C04D9B"/>
    <w:rsid w:val="79B20AC7"/>
    <w:rsid w:val="7B342DFF"/>
    <w:rsid w:val="7CD52760"/>
    <w:rsid w:val="7CFD187B"/>
    <w:rsid w:val="7DA20E2D"/>
    <w:rsid w:val="7DCC19F0"/>
    <w:rsid w:val="7F114D6A"/>
    <w:rsid w:val="7FD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宋体" w:hAnsi="宋体" w:cs="宋体"/>
      <w:sz w:val="24"/>
      <w:szCs w:val="24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3896</Words>
  <Characters>4360</Characters>
  <Lines>0</Lines>
  <Paragraphs>0</Paragraphs>
  <TotalTime>105</TotalTime>
  <ScaleCrop>false</ScaleCrop>
  <LinksUpToDate>false</LinksUpToDate>
  <CharactersWithSpaces>5051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2021-07-13T08:28:00Z</dcterms:created>
  <dc:creator>My computer</dc:creator>
  <cp:lastModifiedBy>肖军</cp:lastModifiedBy>
  <dcterms:modified xsi:type="dcterms:W3CDTF">2021-09-28T04:58:16Z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0CE8134CA6B6415382B70B5B2A8E8225</vt:lpwstr>
  </property>
</Properties>
</file>