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仿宋" w:hAnsi="仿宋" w:eastAsia="仿宋" w:cs="仿宋"/>
          <w:b/>
          <w:bCs/>
          <w:color w:val="auto"/>
          <w:kern w:val="0"/>
          <w:sz w:val="36"/>
          <w:szCs w:val="36"/>
          <w:highlight w:val="none"/>
        </w:rPr>
      </w:pPr>
      <w:bookmarkStart w:id="0" w:name="_GoBack"/>
      <w:bookmarkEnd w:id="0"/>
      <w:r>
        <w:rPr>
          <w:rFonts w:hint="eastAsia" w:ascii="仿宋" w:hAnsi="仿宋" w:eastAsia="仿宋" w:cs="仿宋"/>
          <w:b/>
          <w:bCs/>
          <w:color w:val="auto"/>
          <w:kern w:val="0"/>
          <w:sz w:val="36"/>
          <w:szCs w:val="36"/>
          <w:highlight w:val="none"/>
          <w:lang w:val="en-US" w:eastAsia="zh-CN"/>
        </w:rPr>
        <w:t>资产</w:t>
      </w:r>
      <w:r>
        <w:rPr>
          <w:rFonts w:hint="eastAsia" w:ascii="仿宋" w:hAnsi="仿宋" w:eastAsia="仿宋" w:cs="仿宋"/>
          <w:b/>
          <w:bCs/>
          <w:color w:val="auto"/>
          <w:kern w:val="0"/>
          <w:sz w:val="36"/>
          <w:szCs w:val="36"/>
          <w:highlight w:val="none"/>
        </w:rPr>
        <w:t>评估委托合同</w:t>
      </w:r>
    </w:p>
    <w:p>
      <w:pPr>
        <w:pStyle w:val="9"/>
        <w:jc w:val="center"/>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28"/>
          <w:szCs w:val="28"/>
          <w:highlight w:val="none"/>
          <w:lang w:val="en-US" w:eastAsia="zh-CN"/>
        </w:rPr>
        <w:t xml:space="preserve">                 </w:t>
      </w:r>
      <w:r>
        <w:rPr>
          <w:rFonts w:hint="eastAsia" w:ascii="仿宋" w:hAnsi="仿宋" w:eastAsia="仿宋" w:cs="仿宋"/>
          <w:b/>
          <w:bCs/>
          <w:color w:val="auto"/>
          <w:kern w:val="0"/>
          <w:sz w:val="28"/>
          <w:szCs w:val="28"/>
          <w:highlight w:val="none"/>
          <w:lang w:eastAsia="zh-CN"/>
        </w:rPr>
        <w:t>合同编号：</w:t>
      </w:r>
    </w:p>
    <w:p>
      <w:pPr>
        <w:spacing w:before="120" w:line="288"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甲方（委托人）：</w:t>
      </w:r>
      <w:r>
        <w:rPr>
          <w:rFonts w:hint="eastAsia" w:ascii="仿宋" w:hAnsi="仿宋" w:eastAsia="仿宋" w:cs="仿宋"/>
          <w:color w:val="auto"/>
          <w:sz w:val="28"/>
          <w:szCs w:val="28"/>
          <w:highlight w:val="none"/>
          <w:u w:val="single"/>
          <w:lang w:eastAsia="zh-CN"/>
        </w:rPr>
        <w:t>广西铁投商贸集团有限公司</w:t>
      </w:r>
      <w:r>
        <w:rPr>
          <w:rFonts w:hint="eastAsia" w:ascii="仿宋" w:hAnsi="仿宋" w:eastAsia="仿宋" w:cs="仿宋"/>
          <w:color w:val="auto"/>
          <w:sz w:val="28"/>
          <w:szCs w:val="28"/>
          <w:highlight w:val="none"/>
          <w:u w:val="single"/>
        </w:rPr>
        <w:t xml:space="preserve">              </w:t>
      </w:r>
    </w:p>
    <w:p>
      <w:pPr>
        <w:spacing w:before="120" w:line="288" w:lineRule="auto"/>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方（受托人）：</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根据《中华人民共和国</w:t>
      </w:r>
      <w:r>
        <w:rPr>
          <w:rFonts w:hint="eastAsia" w:ascii="仿宋" w:hAnsi="仿宋" w:eastAsia="仿宋" w:cs="仿宋"/>
          <w:color w:val="auto"/>
          <w:kern w:val="2"/>
          <w:sz w:val="28"/>
          <w:szCs w:val="28"/>
          <w:highlight w:val="none"/>
          <w:lang w:val="en-US" w:eastAsia="zh-CN"/>
        </w:rPr>
        <w:t>民法典</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、《资产评估执业准则——资产评估委托合同》和国家有关资产评估收费标准与支付管理办法</w:t>
      </w:r>
      <w:r>
        <w:rPr>
          <w:rFonts w:hint="eastAsia" w:ascii="仿宋" w:hAnsi="仿宋" w:eastAsia="仿宋" w:cs="仿宋"/>
          <w:color w:val="auto"/>
          <w:kern w:val="2"/>
          <w:sz w:val="28"/>
          <w:szCs w:val="28"/>
          <w:highlight w:val="none"/>
        </w:rPr>
        <w:t>，为明确双方的权利和义务，经甲乙</w:t>
      </w:r>
      <w:r>
        <w:rPr>
          <w:rFonts w:hint="eastAsia" w:ascii="仿宋" w:hAnsi="仿宋" w:eastAsia="仿宋" w:cs="仿宋"/>
          <w:color w:val="auto"/>
          <w:kern w:val="2"/>
          <w:sz w:val="28"/>
          <w:szCs w:val="28"/>
          <w:highlight w:val="none"/>
          <w:lang w:eastAsia="zh-CN"/>
        </w:rPr>
        <w:t>双方</w:t>
      </w:r>
      <w:r>
        <w:rPr>
          <w:rFonts w:hint="eastAsia" w:ascii="仿宋" w:hAnsi="仿宋" w:eastAsia="仿宋" w:cs="仿宋"/>
          <w:color w:val="auto"/>
          <w:kern w:val="2"/>
          <w:sz w:val="28"/>
          <w:szCs w:val="28"/>
          <w:highlight w:val="none"/>
        </w:rPr>
        <w:t>友好协商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就</w:t>
      </w:r>
      <w:r>
        <w:rPr>
          <w:rFonts w:hint="eastAsia" w:ascii="仿宋" w:hAnsi="仿宋" w:eastAsia="仿宋" w:cs="仿宋"/>
          <w:color w:val="auto"/>
          <w:sz w:val="28"/>
          <w:szCs w:val="28"/>
          <w:highlight w:val="none"/>
          <w:u w:val="single"/>
          <w:lang w:eastAsia="zh-CN" w:bidi="ar"/>
        </w:rPr>
        <w:t>广西铁投商贸集团有限公司</w:t>
      </w:r>
      <w:r>
        <w:rPr>
          <w:rFonts w:hint="eastAsia" w:ascii="仿宋" w:hAnsi="仿宋" w:eastAsia="仿宋" w:cs="仿宋"/>
          <w:color w:val="auto"/>
          <w:sz w:val="28"/>
          <w:szCs w:val="28"/>
          <w:highlight w:val="none"/>
          <w:u w:val="single"/>
          <w:lang w:eastAsia="zh-CN"/>
        </w:rPr>
        <w:t>持有的</w:t>
      </w:r>
      <w:r>
        <w:rPr>
          <w:rFonts w:hint="eastAsia" w:ascii="仿宋" w:hAnsi="仿宋" w:eastAsia="仿宋" w:cs="仿宋"/>
          <w:color w:val="auto"/>
          <w:spacing w:val="0"/>
          <w:sz w:val="28"/>
          <w:szCs w:val="28"/>
          <w:highlight w:val="none"/>
          <w:u w:val="single"/>
          <w:lang w:bidi="ar"/>
        </w:rPr>
        <w:t>广西铁投冠信财富投资有限公司</w:t>
      </w:r>
      <w:r>
        <w:rPr>
          <w:rFonts w:hint="eastAsia" w:ascii="仿宋" w:hAnsi="仿宋" w:eastAsia="仿宋" w:cs="仿宋"/>
          <w:color w:val="auto"/>
          <w:sz w:val="28"/>
          <w:szCs w:val="28"/>
          <w:highlight w:val="none"/>
          <w:u w:val="single"/>
          <w:lang w:eastAsia="zh-CN"/>
        </w:rPr>
        <w:t>股权</w:t>
      </w:r>
      <w:r>
        <w:rPr>
          <w:rFonts w:hint="eastAsia" w:ascii="仿宋" w:hAnsi="仿宋" w:eastAsia="仿宋" w:cs="仿宋"/>
          <w:color w:val="auto"/>
          <w:sz w:val="28"/>
          <w:szCs w:val="28"/>
          <w:highlight w:val="none"/>
          <w:lang w:val="en-US" w:eastAsia="zh-CN"/>
        </w:rPr>
        <w:t>进行</w:t>
      </w:r>
      <w:r>
        <w:rPr>
          <w:rFonts w:hint="eastAsia" w:ascii="仿宋" w:hAnsi="仿宋" w:eastAsia="仿宋" w:cs="仿宋"/>
          <w:color w:val="auto"/>
          <w:sz w:val="28"/>
          <w:szCs w:val="28"/>
          <w:highlight w:val="none"/>
        </w:rPr>
        <w:t>资产评估</w:t>
      </w:r>
      <w:r>
        <w:rPr>
          <w:rFonts w:hint="eastAsia" w:ascii="仿宋" w:hAnsi="仿宋" w:eastAsia="仿宋" w:cs="仿宋"/>
          <w:color w:val="auto"/>
          <w:sz w:val="28"/>
          <w:szCs w:val="28"/>
          <w:highlight w:val="none"/>
          <w:lang w:bidi="ar"/>
        </w:rPr>
        <w:t>，现将</w:t>
      </w:r>
      <w:r>
        <w:rPr>
          <w:rFonts w:hint="eastAsia" w:ascii="仿宋" w:hAnsi="仿宋" w:eastAsia="仿宋" w:cs="仿宋"/>
          <w:color w:val="auto"/>
          <w:sz w:val="28"/>
          <w:szCs w:val="28"/>
          <w:highlight w:val="none"/>
          <w:lang w:val="en-US" w:eastAsia="zh-CN" w:bidi="ar"/>
        </w:rPr>
        <w:t>双方</w:t>
      </w:r>
      <w:r>
        <w:rPr>
          <w:rFonts w:hint="eastAsia" w:ascii="仿宋" w:hAnsi="仿宋" w:eastAsia="仿宋" w:cs="仿宋"/>
          <w:color w:val="auto"/>
          <w:sz w:val="28"/>
          <w:szCs w:val="28"/>
          <w:highlight w:val="none"/>
          <w:lang w:bidi="ar"/>
        </w:rPr>
        <w:t>的责任及委托专项服务事项约定如下：</w:t>
      </w:r>
    </w:p>
    <w:p>
      <w:pPr>
        <w:keepNext w:val="0"/>
        <w:keepLines w:val="0"/>
        <w:pageBreakBefore w:val="0"/>
        <w:widowControl w:val="0"/>
        <w:numPr>
          <w:ilvl w:val="0"/>
          <w:numId w:val="1"/>
        </w:numPr>
        <w:tabs>
          <w:tab w:val="left" w:pos="284"/>
        </w:tabs>
        <w:kinsoku/>
        <w:wordWrap/>
        <w:overflowPunct/>
        <w:topLinePunct w:val="0"/>
        <w:autoSpaceDE w:val="0"/>
        <w:autoSpaceDN w:val="0"/>
        <w:bidi w:val="0"/>
        <w:adjustRightInd w:val="0"/>
        <w:spacing w:line="360" w:lineRule="auto"/>
        <w:ind w:left="0" w:leftChars="0" w:firstLine="42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bidi="ar"/>
        </w:rPr>
        <w:t>委托</w:t>
      </w:r>
      <w:r>
        <w:rPr>
          <w:rFonts w:hint="eastAsia" w:ascii="仿宋" w:hAnsi="仿宋" w:eastAsia="仿宋" w:cs="仿宋"/>
          <w:b/>
          <w:bCs/>
          <w:color w:val="auto"/>
          <w:sz w:val="28"/>
          <w:szCs w:val="28"/>
          <w:highlight w:val="none"/>
          <w:lang w:val="en-US" w:eastAsia="zh-CN" w:bidi="ar"/>
        </w:rPr>
        <w:t>资产评估业务内容和要求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w:t>
      </w:r>
      <w:r>
        <w:rPr>
          <w:rFonts w:hint="eastAsia" w:ascii="仿宋" w:hAnsi="仿宋" w:eastAsia="仿宋" w:cs="仿宋"/>
          <w:color w:val="auto"/>
          <w:sz w:val="28"/>
          <w:szCs w:val="28"/>
          <w:highlight w:val="none"/>
          <w:lang w:val="en-US" w:eastAsia="zh-CN" w:bidi="ar"/>
        </w:rPr>
        <w:t>评估</w:t>
      </w:r>
      <w:r>
        <w:rPr>
          <w:rFonts w:hint="eastAsia" w:ascii="仿宋" w:hAnsi="仿宋" w:eastAsia="仿宋" w:cs="仿宋"/>
          <w:color w:val="auto"/>
          <w:sz w:val="28"/>
          <w:szCs w:val="28"/>
          <w:highlight w:val="none"/>
          <w:lang w:bidi="ar"/>
        </w:rPr>
        <w:t>目的：</w:t>
      </w:r>
      <w:r>
        <w:rPr>
          <w:rFonts w:hint="eastAsia" w:ascii="仿宋" w:hAnsi="仿宋" w:eastAsia="仿宋" w:cs="仿宋"/>
          <w:color w:val="auto"/>
          <w:sz w:val="28"/>
          <w:szCs w:val="28"/>
          <w:highlight w:val="none"/>
          <w:lang w:val="en-US" w:eastAsia="zh-CN" w:bidi="ar"/>
        </w:rPr>
        <w:t>反映</w:t>
      </w:r>
      <w:r>
        <w:rPr>
          <w:rFonts w:hint="eastAsia" w:ascii="仿宋" w:hAnsi="仿宋" w:eastAsia="仿宋" w:cs="仿宋"/>
          <w:color w:val="auto"/>
          <w:sz w:val="28"/>
          <w:szCs w:val="28"/>
          <w:highlight w:val="none"/>
          <w:u w:val="single"/>
          <w:lang w:eastAsia="zh-CN"/>
        </w:rPr>
        <w:t>广西铁投商贸集团</w:t>
      </w:r>
      <w:r>
        <w:rPr>
          <w:rFonts w:hint="eastAsia" w:ascii="仿宋" w:hAnsi="仿宋" w:eastAsia="仿宋" w:cs="仿宋"/>
          <w:color w:val="auto"/>
          <w:sz w:val="28"/>
          <w:szCs w:val="28"/>
          <w:highlight w:val="none"/>
          <w:u w:val="single"/>
        </w:rPr>
        <w:t>有限公司</w:t>
      </w:r>
      <w:r>
        <w:rPr>
          <w:rFonts w:hint="eastAsia" w:ascii="仿宋" w:hAnsi="仿宋" w:eastAsia="仿宋" w:cs="仿宋"/>
          <w:color w:val="auto"/>
          <w:sz w:val="28"/>
          <w:szCs w:val="28"/>
          <w:highlight w:val="none"/>
          <w:u w:val="single"/>
          <w:lang w:val="en-US" w:eastAsia="zh-CN"/>
        </w:rPr>
        <w:t>持有的</w:t>
      </w:r>
      <w:r>
        <w:rPr>
          <w:rFonts w:hint="eastAsia" w:ascii="仿宋" w:hAnsi="仿宋" w:eastAsia="仿宋" w:cs="仿宋"/>
          <w:color w:val="auto"/>
          <w:spacing w:val="0"/>
          <w:sz w:val="28"/>
          <w:szCs w:val="28"/>
          <w:highlight w:val="none"/>
          <w:u w:val="single"/>
          <w:lang w:bidi="ar"/>
        </w:rPr>
        <w:t>广西铁投冠信财富投资有限公司</w:t>
      </w:r>
      <w:r>
        <w:rPr>
          <w:rFonts w:hint="eastAsia" w:ascii="仿宋" w:hAnsi="仿宋" w:eastAsia="仿宋" w:cs="仿宋"/>
          <w:color w:val="auto"/>
          <w:sz w:val="28"/>
          <w:szCs w:val="28"/>
          <w:highlight w:val="none"/>
          <w:u w:val="single"/>
          <w:lang w:val="en-US" w:eastAsia="zh-CN"/>
        </w:rPr>
        <w:t>40%股权价值</w:t>
      </w:r>
      <w:r>
        <w:rPr>
          <w:rFonts w:hint="eastAsia" w:ascii="仿宋" w:hAnsi="仿宋" w:eastAsia="仿宋" w:cs="仿宋"/>
          <w:color w:val="auto"/>
          <w:sz w:val="28"/>
          <w:szCs w:val="28"/>
          <w:highlight w:val="none"/>
          <w:lang w:val="en-US" w:eastAsia="zh-CN"/>
        </w:rPr>
        <w:t>于评估基准日的市场价值，为甲方退出</w:t>
      </w:r>
      <w:r>
        <w:rPr>
          <w:rFonts w:hint="eastAsia" w:ascii="仿宋" w:hAnsi="仿宋" w:eastAsia="仿宋" w:cs="仿宋"/>
          <w:color w:val="auto"/>
          <w:spacing w:val="0"/>
          <w:sz w:val="28"/>
          <w:szCs w:val="28"/>
          <w:highlight w:val="none"/>
          <w:u w:val="single"/>
          <w:lang w:bidi="ar"/>
        </w:rPr>
        <w:t>广西铁投冠信财富投资有限公司</w:t>
      </w:r>
      <w:r>
        <w:rPr>
          <w:rFonts w:hint="eastAsia" w:ascii="仿宋" w:hAnsi="仿宋" w:eastAsia="仿宋" w:cs="仿宋"/>
          <w:color w:val="auto"/>
          <w:sz w:val="28"/>
          <w:szCs w:val="28"/>
          <w:highlight w:val="none"/>
          <w:lang w:val="en-US" w:eastAsia="zh-CN"/>
        </w:rPr>
        <w:t>股权提供价值参考</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2、资产评估对象：</w:t>
      </w:r>
      <w:r>
        <w:rPr>
          <w:rFonts w:hint="eastAsia" w:ascii="仿宋" w:hAnsi="仿宋" w:eastAsia="仿宋" w:cs="仿宋"/>
          <w:color w:val="auto"/>
          <w:sz w:val="28"/>
          <w:szCs w:val="28"/>
          <w:highlight w:val="none"/>
          <w:u w:val="single"/>
          <w:lang w:eastAsia="zh-CN"/>
        </w:rPr>
        <w:t>广西铁投商贸集团</w:t>
      </w:r>
      <w:r>
        <w:rPr>
          <w:rFonts w:hint="eastAsia" w:ascii="仿宋" w:hAnsi="仿宋" w:eastAsia="仿宋" w:cs="仿宋"/>
          <w:color w:val="auto"/>
          <w:sz w:val="28"/>
          <w:szCs w:val="28"/>
          <w:highlight w:val="none"/>
          <w:u w:val="single"/>
        </w:rPr>
        <w:t>有限公司</w:t>
      </w:r>
      <w:r>
        <w:rPr>
          <w:rFonts w:hint="eastAsia" w:ascii="仿宋" w:hAnsi="仿宋" w:eastAsia="仿宋" w:cs="仿宋"/>
          <w:color w:val="auto"/>
          <w:sz w:val="28"/>
          <w:szCs w:val="28"/>
          <w:highlight w:val="none"/>
          <w:u w:val="single"/>
          <w:lang w:val="en-US" w:eastAsia="zh-CN"/>
        </w:rPr>
        <w:t>持有的</w:t>
      </w:r>
      <w:r>
        <w:rPr>
          <w:rFonts w:hint="eastAsia" w:ascii="仿宋" w:hAnsi="仿宋" w:eastAsia="仿宋" w:cs="仿宋"/>
          <w:color w:val="auto"/>
          <w:spacing w:val="0"/>
          <w:sz w:val="28"/>
          <w:szCs w:val="28"/>
          <w:highlight w:val="none"/>
          <w:u w:val="single"/>
          <w:lang w:bidi="ar"/>
        </w:rPr>
        <w:t>广西铁投冠信财富投资有限公司</w:t>
      </w:r>
      <w:r>
        <w:rPr>
          <w:rFonts w:hint="eastAsia" w:ascii="仿宋" w:hAnsi="仿宋" w:eastAsia="仿宋" w:cs="仿宋"/>
          <w:color w:val="auto"/>
          <w:sz w:val="28"/>
          <w:szCs w:val="28"/>
          <w:highlight w:val="none"/>
          <w:u w:val="single"/>
          <w:lang w:val="en-US" w:eastAsia="zh-CN"/>
        </w:rPr>
        <w:t>40%股权价值</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bidi="ar"/>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3、资产评估范围：</w:t>
      </w:r>
      <w:r>
        <w:rPr>
          <w:rFonts w:hint="eastAsia" w:ascii="仿宋" w:hAnsi="仿宋" w:eastAsia="仿宋" w:cs="仿宋"/>
          <w:color w:val="auto"/>
          <w:sz w:val="28"/>
          <w:szCs w:val="28"/>
          <w:highlight w:val="none"/>
          <w:u w:val="single"/>
          <w:lang w:eastAsia="zh-CN"/>
        </w:rPr>
        <w:t>广西铁投商贸集团</w:t>
      </w:r>
      <w:r>
        <w:rPr>
          <w:rFonts w:hint="eastAsia" w:ascii="仿宋" w:hAnsi="仿宋" w:eastAsia="仿宋" w:cs="仿宋"/>
          <w:color w:val="auto"/>
          <w:sz w:val="28"/>
          <w:szCs w:val="28"/>
          <w:highlight w:val="none"/>
          <w:u w:val="single"/>
        </w:rPr>
        <w:t>有限公司</w:t>
      </w:r>
      <w:r>
        <w:rPr>
          <w:rFonts w:hint="eastAsia" w:ascii="仿宋" w:hAnsi="仿宋" w:eastAsia="仿宋" w:cs="仿宋"/>
          <w:color w:val="auto"/>
          <w:sz w:val="28"/>
          <w:szCs w:val="28"/>
          <w:highlight w:val="none"/>
          <w:u w:val="single"/>
          <w:lang w:val="en-US" w:eastAsia="zh-CN"/>
        </w:rPr>
        <w:t>持有的</w:t>
      </w:r>
      <w:r>
        <w:rPr>
          <w:rFonts w:hint="eastAsia" w:ascii="仿宋" w:hAnsi="仿宋" w:eastAsia="仿宋" w:cs="仿宋"/>
          <w:color w:val="auto"/>
          <w:spacing w:val="0"/>
          <w:sz w:val="28"/>
          <w:szCs w:val="28"/>
          <w:highlight w:val="none"/>
          <w:u w:val="single"/>
          <w:lang w:bidi="ar"/>
        </w:rPr>
        <w:t>广西铁投冠信财富投资有限公司</w:t>
      </w:r>
      <w:r>
        <w:rPr>
          <w:rFonts w:hint="eastAsia" w:ascii="仿宋" w:hAnsi="仿宋" w:eastAsia="仿宋" w:cs="仿宋"/>
          <w:color w:val="auto"/>
          <w:sz w:val="28"/>
          <w:szCs w:val="28"/>
          <w:highlight w:val="none"/>
          <w:u w:val="single"/>
          <w:lang w:val="en-US" w:eastAsia="zh-CN"/>
        </w:rPr>
        <w:t>40%股权价值</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bidi="ar"/>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val="en-US" w:eastAsia="zh-CN"/>
        </w:rPr>
        <w:t>具体为</w:t>
      </w:r>
      <w:r>
        <w:rPr>
          <w:rFonts w:hint="eastAsia" w:ascii="仿宋" w:hAnsi="仿宋" w:eastAsia="仿宋" w:cs="仿宋"/>
          <w:color w:val="auto"/>
          <w:spacing w:val="0"/>
          <w:sz w:val="28"/>
          <w:szCs w:val="28"/>
          <w:highlight w:val="none"/>
          <w:u w:val="single"/>
          <w:lang w:bidi="ar"/>
        </w:rPr>
        <w:t>广西铁投冠信财富投资有限公司</w:t>
      </w:r>
      <w:r>
        <w:rPr>
          <w:rFonts w:hint="eastAsia" w:ascii="仿宋" w:hAnsi="仿宋" w:eastAsia="仿宋" w:cs="仿宋"/>
          <w:color w:val="auto"/>
          <w:sz w:val="28"/>
          <w:szCs w:val="28"/>
          <w:highlight w:val="none"/>
          <w:u w:val="single"/>
          <w:lang w:val="en-US" w:eastAsia="zh-CN"/>
        </w:rPr>
        <w:t>的各项资产及负债，包括流动资产、非流动资产、流动负债、非流动负债等。</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4、资产评估基准日：</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u w:val="single"/>
          <w:lang w:val="en-US" w:eastAsia="zh-CN" w:bidi="ar"/>
        </w:rPr>
        <w:t>2022</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年</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u w:val="single"/>
          <w:lang w:val="en-US" w:eastAsia="zh-CN" w:bidi="ar"/>
        </w:rPr>
        <w:t>6</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月</w:t>
      </w:r>
      <w:r>
        <w:rPr>
          <w:rFonts w:hint="eastAsia" w:ascii="仿宋" w:hAnsi="仿宋" w:eastAsia="仿宋" w:cs="仿宋"/>
          <w:color w:val="auto"/>
          <w:sz w:val="28"/>
          <w:szCs w:val="28"/>
          <w:highlight w:val="none"/>
          <w:u w:val="single"/>
          <w:lang w:val="en-US" w:eastAsia="zh-CN" w:bidi="ar"/>
        </w:rPr>
        <w:t>30</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出具资产评估报告的方式及日期:资产评估报告中文标准文本。报告出具日期:自本合同生效10个工作日内。</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lang w:val="en-US" w:eastAsia="zh-CN"/>
        </w:rPr>
        <w:t xml:space="preserve">    6</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评估方法:市场比较法等适用方法。</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7</w:t>
      </w:r>
      <w:r>
        <w:rPr>
          <w:rFonts w:hint="eastAsia" w:ascii="仿宋" w:hAnsi="仿宋" w:eastAsia="仿宋" w:cs="仿宋"/>
          <w:color w:val="auto"/>
          <w:sz w:val="28"/>
          <w:szCs w:val="28"/>
          <w:highlight w:val="none"/>
        </w:rPr>
        <w:t>、资产评估报告提交方式:邮寄或送达。</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方向</w:t>
      </w:r>
      <w:r>
        <w:rPr>
          <w:rFonts w:hint="eastAsia" w:ascii="仿宋" w:hAnsi="仿宋" w:eastAsia="仿宋" w:cs="仿宋"/>
          <w:color w:val="auto"/>
          <w:sz w:val="28"/>
          <w:szCs w:val="28"/>
          <w:highlight w:val="none"/>
          <w:lang w:val="en-US" w:eastAsia="zh-CN"/>
        </w:rPr>
        <w:t>甲双</w:t>
      </w:r>
      <w:r>
        <w:rPr>
          <w:rFonts w:hint="eastAsia" w:ascii="仿宋" w:hAnsi="仿宋" w:eastAsia="仿宋" w:cs="仿宋"/>
          <w:color w:val="auto"/>
          <w:sz w:val="28"/>
          <w:szCs w:val="28"/>
          <w:highlight w:val="none"/>
        </w:rPr>
        <w:t>方致送评估报告一式</w:t>
      </w:r>
      <w:r>
        <w:rPr>
          <w:rFonts w:hint="eastAsia" w:ascii="仿宋" w:hAnsi="仿宋" w:eastAsia="仿宋" w:cs="仿宋"/>
          <w:color w:val="auto"/>
          <w:sz w:val="28"/>
          <w:szCs w:val="28"/>
          <w:highlight w:val="none"/>
          <w:lang w:val="en-US" w:eastAsia="zh-CN"/>
        </w:rPr>
        <w:t>陆</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kern w:val="2"/>
          <w:sz w:val="28"/>
          <w:szCs w:val="28"/>
          <w:highlight w:val="none"/>
          <w:lang w:val="en-US" w:eastAsia="zh-CN" w:bidi="ar"/>
        </w:rPr>
        <w:t>二、《资产评估报告书》的使用范围和使用者</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1、《资产评估报告书》的使用范围仅限于本合同所载明的评估目的所对应的经济行为。</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2、《资产评估报告书》的使用者为</w:t>
      </w:r>
      <w:r>
        <w:rPr>
          <w:rFonts w:hint="eastAsia" w:ascii="仿宋" w:hAnsi="仿宋" w:eastAsia="仿宋" w:cs="仿宋"/>
          <w:color w:val="auto"/>
          <w:sz w:val="28"/>
          <w:szCs w:val="28"/>
          <w:highlight w:val="none"/>
          <w:u w:val="single"/>
          <w:lang w:eastAsia="zh-CN"/>
        </w:rPr>
        <w:t>广西铁投商贸集团有限公司</w:t>
      </w:r>
      <w:r>
        <w:rPr>
          <w:rFonts w:hint="eastAsia" w:ascii="仿宋" w:hAnsi="仿宋" w:eastAsia="仿宋" w:cs="仿宋"/>
          <w:color w:val="auto"/>
          <w:sz w:val="28"/>
          <w:szCs w:val="28"/>
          <w:highlight w:val="none"/>
        </w:rPr>
        <w:t>，法律、法规规定的其他报告使用人，除此不存在其他资产评估报告使用人。</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3、资产评估师和评估机构对</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和其他评估报告使用</w:t>
      </w:r>
      <w:r>
        <w:rPr>
          <w:rFonts w:hint="eastAsia" w:ascii="仿宋" w:hAnsi="仿宋" w:eastAsia="仿宋" w:cs="仿宋"/>
          <w:color w:val="auto"/>
          <w:sz w:val="28"/>
          <w:szCs w:val="28"/>
        </w:rPr>
        <w:t>者</w:t>
      </w:r>
      <w:r>
        <w:rPr>
          <w:rFonts w:hint="eastAsia" w:ascii="仿宋" w:hAnsi="仿宋" w:eastAsia="仿宋" w:cs="仿宋"/>
          <w:color w:val="auto"/>
          <w:sz w:val="28"/>
          <w:szCs w:val="28"/>
          <w:lang w:val="en-US" w:eastAsia="zh-CN"/>
        </w:rPr>
        <w:t>因</w:t>
      </w:r>
      <w:r>
        <w:rPr>
          <w:rFonts w:hint="eastAsia" w:ascii="仿宋" w:hAnsi="仿宋" w:eastAsia="仿宋" w:cs="仿宋"/>
          <w:color w:val="auto"/>
          <w:sz w:val="28"/>
          <w:szCs w:val="28"/>
        </w:rPr>
        <w:t>不当使用评估报告所造成的后果不承担任何责任。</w:t>
      </w:r>
    </w:p>
    <w:p>
      <w:pPr>
        <w:pStyle w:val="2"/>
        <w:keepNext w:val="0"/>
        <w:keepLines w:val="0"/>
        <w:pageBreakBefore w:val="0"/>
        <w:widowControl w:val="0"/>
        <w:numPr>
          <w:ilvl w:val="0"/>
          <w:numId w:val="0"/>
        </w:numPr>
        <w:kinsoku/>
        <w:wordWrap/>
        <w:overflowPunct/>
        <w:topLinePunct w:val="0"/>
        <w:bidi w:val="0"/>
        <w:snapToGrid w:val="0"/>
        <w:spacing w:line="560" w:lineRule="exact"/>
        <w:ind w:firstLine="562"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三、双方应承担的责任和义务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1、甲方</w:t>
      </w:r>
      <w:r>
        <w:rPr>
          <w:rFonts w:hint="eastAsia" w:ascii="仿宋" w:hAnsi="仿宋" w:eastAsia="仿宋" w:cs="仿宋"/>
          <w:color w:val="auto"/>
          <w:sz w:val="28"/>
          <w:szCs w:val="28"/>
        </w:rPr>
        <w:t>应承担的责任和义务</w:t>
      </w:r>
      <w:r>
        <w:rPr>
          <w:rFonts w:hint="eastAsia" w:ascii="仿宋" w:hAnsi="仿宋" w:eastAsia="仿宋" w:cs="仿宋"/>
          <w:color w:val="auto"/>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 1 \* GB3 \* MERGEFORMAT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①</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按照</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要求及时提供、或协调相关当事方资产评估必备的资料，包括评估项目经济行为文件、产权证明文件、相关法律文件和评估范围内的资产评估清查评估明细表，并按职业惯例提供所掌握的相关信息资料，保证所提供的资料的真实性、合法性、完整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2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甲方应当对所提供的评估明细表及相关证明材料以签字、盖章等方式进行确认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3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负责为</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方现场作业人员提供必要的工作条件和便利(包括网络、通信、打印、复印、传真等设备支持)</w:t>
      </w:r>
      <w:r>
        <w:rPr>
          <w:rFonts w:hint="eastAsia" w:ascii="仿宋" w:hAnsi="仿宋" w:eastAsia="仿宋" w:cs="仿宋"/>
          <w:color w:val="auto"/>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4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④</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根据评估程序和企业实际情况，负责组织相关部门和业务人员对现场评估活动进行安排和必要的配合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5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⑤</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配合并协助回答</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方就评估对象现场判断所提出的问题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6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⑥</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恰当地使用评估报告是</w:t>
      </w:r>
      <w:r>
        <w:rPr>
          <w:rFonts w:hint="eastAsia" w:ascii="仿宋" w:hAnsi="仿宋" w:eastAsia="仿宋" w:cs="仿宋"/>
          <w:color w:val="auto"/>
          <w:sz w:val="28"/>
          <w:szCs w:val="28"/>
          <w:highlight w:val="none"/>
          <w:lang w:val="en-US" w:eastAsia="zh-CN"/>
        </w:rPr>
        <w:t>甲乙双方</w:t>
      </w:r>
      <w:r>
        <w:rPr>
          <w:rFonts w:hint="eastAsia" w:ascii="仿宋" w:hAnsi="仿宋" w:eastAsia="仿宋" w:cs="仿宋"/>
          <w:color w:val="auto"/>
          <w:sz w:val="28"/>
          <w:szCs w:val="28"/>
          <w:highlight w:val="none"/>
        </w:rPr>
        <w:t>和相关当事方的责任。除法律、法规规定以及相关当事方另有约定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7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按约定的服务费标准和支付方式，及时足额支付评估费用</w:t>
      </w:r>
      <w:r>
        <w:rPr>
          <w:rFonts w:hint="eastAsia" w:ascii="仿宋" w:hAnsi="仿宋" w:eastAsia="仿宋" w:cs="仿宋"/>
          <w:color w:val="auto"/>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 8 \* GB3 \* MERGEFORMAT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⑧</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其它协议事项。</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方应承担的责任和义务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1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遵守国家相关法律、法规和资产评估准则及规范，在职业标准和本</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的框架内，对评估对象在评估基准日特定目的下的价值进行分析、估算并发表专业意见，是资产评估师的责任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2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配合并协助甲方完成中国法律要求的资产评估相关的报备事项</w:t>
      </w:r>
      <w:r>
        <w:rPr>
          <w:rFonts w:hint="eastAsia" w:ascii="仿宋" w:hAnsi="仿宋" w:eastAsia="仿宋" w:cs="仿宋"/>
          <w:color w:val="auto"/>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3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就评估的重大政策、标准方法和技术问题与主管部门保持密切沟通，争取主管部门的支持和帮助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4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④</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负责对资产评估报告核准或备案的主管部门提出的审核意见做出解释和修改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5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⑤</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在本合同约定的出具评估报告的时间之内，按照资产评估准则的要求出具《资产评估报告书》，并对所出具的《资产评估报告书》承担法律责任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6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⑥</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对甲方内部资料、商业秘密、评估结果及约定的保密事项保守秘密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 7 \* GB3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未经甲方书面许可，</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方和其资产评</w:t>
      </w:r>
      <w:r>
        <w:rPr>
          <w:rFonts w:hint="eastAsia" w:ascii="仿宋" w:hAnsi="仿宋" w:eastAsia="仿宋" w:cs="仿宋"/>
          <w:color w:val="auto"/>
          <w:sz w:val="28"/>
          <w:szCs w:val="28"/>
        </w:rPr>
        <w:t>估师不得将评估报告的内容向第三方提供或者公开，法律、法规另有规定的除外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本约定不随合同的终止而终结</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 8 \* GB3 \* MERGEFORMAT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⑧</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其他协议事项。</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lang w:val="en-US" w:eastAsia="zh-CN"/>
        </w:rPr>
        <w:t xml:space="preserve">  四</w:t>
      </w:r>
      <w:r>
        <w:rPr>
          <w:rFonts w:hint="eastAsia" w:ascii="仿宋" w:hAnsi="仿宋" w:eastAsia="仿宋" w:cs="仿宋"/>
          <w:b/>
          <w:bCs/>
          <w:color w:val="auto"/>
          <w:sz w:val="28"/>
          <w:szCs w:val="28"/>
        </w:rPr>
        <w:t>、评估服务费及支付方式</w:t>
      </w:r>
      <w:r>
        <w:rPr>
          <w:rFonts w:hint="eastAsia" w:ascii="仿宋" w:hAnsi="仿宋" w:eastAsia="仿宋" w:cs="仿宋"/>
          <w:b/>
          <w:bCs/>
          <w:color w:val="auto"/>
          <w:sz w:val="28"/>
          <w:szCs w:val="28"/>
        </w:rPr>
        <w:br w:type="textWrapping"/>
      </w:r>
      <w:r>
        <w:rPr>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rPr>
        <w:t>1、根据国家有关资产评估收费与支付的管理办法，并按</w:t>
      </w:r>
      <w:r>
        <w:rPr>
          <w:rFonts w:hint="eastAsia" w:ascii="仿宋" w:hAnsi="仿宋" w:eastAsia="仿宋" w:cs="仿宋"/>
          <w:color w:val="auto"/>
          <w:sz w:val="28"/>
          <w:szCs w:val="28"/>
          <w:lang w:val="en-US" w:eastAsia="zh-CN"/>
        </w:rPr>
        <w:t>双</w:t>
      </w:r>
      <w:r>
        <w:rPr>
          <w:rFonts w:hint="eastAsia" w:ascii="仿宋" w:hAnsi="仿宋" w:eastAsia="仿宋" w:cs="仿宋"/>
          <w:color w:val="auto"/>
          <w:sz w:val="28"/>
          <w:szCs w:val="28"/>
        </w:rPr>
        <w:t>方约定的评估范围业务内容，经协商</w:t>
      </w:r>
      <w:r>
        <w:rPr>
          <w:rFonts w:hint="eastAsia" w:ascii="仿宋" w:hAnsi="仿宋" w:eastAsia="仿宋" w:cs="仿宋"/>
          <w:color w:val="auto"/>
          <w:sz w:val="28"/>
          <w:szCs w:val="28"/>
          <w:lang w:val="en-US" w:eastAsia="zh-CN"/>
        </w:rPr>
        <w:t>具体支付如下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甲方</w:t>
      </w:r>
      <w:r>
        <w:rPr>
          <w:rFonts w:hint="eastAsia" w:ascii="仿宋" w:hAnsi="仿宋" w:eastAsia="仿宋" w:cs="仿宋"/>
          <w:color w:val="auto"/>
          <w:sz w:val="28"/>
          <w:szCs w:val="28"/>
          <w:lang w:val="en-US" w:eastAsia="zh-CN"/>
        </w:rPr>
        <w:t>应付乙</w:t>
      </w:r>
      <w:r>
        <w:rPr>
          <w:rFonts w:hint="eastAsia" w:ascii="仿宋" w:hAnsi="仿宋" w:eastAsia="仿宋" w:cs="仿宋"/>
          <w:color w:val="auto"/>
          <w:sz w:val="28"/>
          <w:szCs w:val="28"/>
          <w:highlight w:val="none"/>
        </w:rPr>
        <w:t>方资产评估服务费(包含差旅食宿费等所有费用)合计人民币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元)(含税)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2、上述资产评估服务费用在资产评估报告完成备案等审批程序，且</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方向</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提供相应的增值税专用发票后</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个工作日内，</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一次性支付给</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3、出现下列情况，</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应根据实际情况增加付给</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方的服务费，增加的数额由</w:t>
      </w:r>
      <w:r>
        <w:rPr>
          <w:rFonts w:hint="eastAsia" w:ascii="仿宋" w:hAnsi="仿宋" w:eastAsia="仿宋" w:cs="仿宋"/>
          <w:color w:val="auto"/>
          <w:sz w:val="28"/>
          <w:szCs w:val="28"/>
          <w:highlight w:val="none"/>
          <w:lang w:val="en-US" w:eastAsia="zh-CN"/>
        </w:rPr>
        <w:t>双方</w:t>
      </w:r>
      <w:r>
        <w:rPr>
          <w:rFonts w:hint="eastAsia" w:ascii="仿宋" w:hAnsi="仿宋" w:eastAsia="仿宋" w:cs="仿宋"/>
          <w:color w:val="auto"/>
          <w:sz w:val="28"/>
          <w:szCs w:val="28"/>
          <w:highlight w:val="none"/>
        </w:rPr>
        <w:t>协商确定，并签署补充协议:</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(1)评估过程中，因评估方案发生变化，使委托评估资产范围扩大，出现事先未曾约定的新增评估事项，造成工作量明显增加的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rPr>
        <w:t>方提供的相关法律、经济、权属文件不全，造成评估作业返工</w:t>
      </w:r>
      <w:r>
        <w:rPr>
          <w:rFonts w:hint="eastAsia" w:ascii="仿宋" w:hAnsi="仿宋" w:eastAsia="仿宋" w:cs="仿宋"/>
          <w:color w:val="auto"/>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(3)评估基准日变更，评估机构需再次进入现场进行调整并重新出具报告的。</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、违约责任:</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违反本合同，不能在约定时间内提供符合资产评估准则及国有资产管理部门相关规定的评估报告，每延期一天，按服务费总额的0.5‰计付违约金，如由此造成经济行为确指的资产业务无法进行或造成严重后果的，乙方应承担相应的法律责任。</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违反本合同，不能在本合同生效后</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个工作日内提供评估范围《资产评估清查评估明细表》，提供按资产评估法规要求撰写的有关资料，提供资产评估必须的相关法律文件、经济行为文件、产权证明文件及本评估项目相关的资料、信息，致使工作延误，除自动免除</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方按约定时间完成工作的责任外，对</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方由此而增加工时的费用，由</w:t>
      </w:r>
      <w:r>
        <w:rPr>
          <w:rFonts w:hint="eastAsia" w:ascii="仿宋" w:hAnsi="仿宋" w:eastAsia="仿宋" w:cs="仿宋"/>
          <w:color w:val="auto"/>
          <w:sz w:val="28"/>
          <w:szCs w:val="28"/>
          <w:highlight w:val="none"/>
          <w:lang w:val="en-US" w:eastAsia="zh-CN"/>
        </w:rPr>
        <w:t>双</w:t>
      </w:r>
      <w:r>
        <w:rPr>
          <w:rFonts w:hint="eastAsia" w:ascii="仿宋" w:hAnsi="仿宋" w:eastAsia="仿宋" w:cs="仿宋"/>
          <w:color w:val="auto"/>
          <w:sz w:val="28"/>
          <w:szCs w:val="28"/>
          <w:highlight w:val="none"/>
        </w:rPr>
        <w:t>方协商酌情处理。</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3、因</w:t>
      </w:r>
      <w:r>
        <w:rPr>
          <w:rFonts w:hint="eastAsia" w:ascii="仿宋" w:hAnsi="仿宋" w:eastAsia="仿宋" w:cs="仿宋"/>
          <w:color w:val="auto"/>
          <w:sz w:val="28"/>
          <w:szCs w:val="28"/>
          <w:highlight w:val="none"/>
          <w:lang w:val="en-US" w:eastAsia="zh-CN"/>
        </w:rPr>
        <w:t>甲乙双方</w:t>
      </w:r>
      <w:r>
        <w:rPr>
          <w:rFonts w:hint="eastAsia" w:ascii="仿宋" w:hAnsi="仿宋" w:eastAsia="仿宋" w:cs="仿宋"/>
          <w:color w:val="auto"/>
          <w:sz w:val="28"/>
          <w:szCs w:val="28"/>
          <w:highlight w:val="none"/>
        </w:rPr>
        <w:t>原因造成评估业务终止的，</w:t>
      </w:r>
      <w:r>
        <w:rPr>
          <w:rFonts w:hint="eastAsia" w:ascii="仿宋" w:hAnsi="仿宋" w:eastAsia="仿宋" w:cs="仿宋"/>
          <w:color w:val="auto"/>
          <w:sz w:val="28"/>
          <w:szCs w:val="28"/>
          <w:highlight w:val="none"/>
          <w:lang w:val="en-US" w:eastAsia="zh-CN"/>
        </w:rPr>
        <w:t>甲乙双</w:t>
      </w:r>
      <w:r>
        <w:rPr>
          <w:rFonts w:hint="eastAsia" w:ascii="仿宋" w:hAnsi="仿宋" w:eastAsia="仿宋" w:cs="仿宋"/>
          <w:color w:val="auto"/>
          <w:sz w:val="28"/>
          <w:szCs w:val="28"/>
          <w:highlight w:val="none"/>
        </w:rPr>
        <w:t>方应按照已完成的工作量支付相应的评估服务费，相应的评估服务费由</w:t>
      </w:r>
      <w:r>
        <w:rPr>
          <w:rFonts w:hint="eastAsia" w:ascii="仿宋" w:hAnsi="仿宋" w:eastAsia="仿宋" w:cs="仿宋"/>
          <w:color w:val="auto"/>
          <w:sz w:val="28"/>
          <w:szCs w:val="28"/>
          <w:highlight w:val="none"/>
          <w:lang w:val="en-US" w:eastAsia="zh-CN"/>
        </w:rPr>
        <w:t>双</w:t>
      </w:r>
      <w:r>
        <w:rPr>
          <w:rFonts w:hint="eastAsia" w:ascii="仿宋" w:hAnsi="仿宋" w:eastAsia="仿宋" w:cs="仿宋"/>
          <w:color w:val="auto"/>
          <w:sz w:val="28"/>
          <w:szCs w:val="28"/>
          <w:highlight w:val="none"/>
        </w:rPr>
        <w:t>方协商确定。</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不能在约定时间内按服务费额和支付方式，及时足额支付</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方服务费，每日按滞付金额的0.5‰计付违约金。</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5、因不可抗力无法履行</w:t>
      </w:r>
      <w:r>
        <w:rPr>
          <w:rFonts w:hint="eastAsia" w:ascii="仿宋" w:hAnsi="仿宋" w:eastAsia="仿宋" w:cs="仿宋"/>
          <w:color w:val="auto"/>
          <w:sz w:val="28"/>
          <w:szCs w:val="28"/>
          <w:highlight w:val="none"/>
          <w:lang w:eastAsia="zh-CN"/>
        </w:rPr>
        <w:t>本合同</w:t>
      </w:r>
      <w:r>
        <w:rPr>
          <w:rFonts w:hint="eastAsia" w:ascii="仿宋" w:hAnsi="仿宋" w:eastAsia="仿宋" w:cs="仿宋"/>
          <w:color w:val="auto"/>
          <w:sz w:val="28"/>
          <w:szCs w:val="28"/>
          <w:highlight w:val="none"/>
        </w:rPr>
        <w:t>约定书的，根据不可抗力的影响，</w:t>
      </w:r>
      <w:r>
        <w:rPr>
          <w:rFonts w:hint="eastAsia" w:ascii="仿宋" w:hAnsi="仿宋" w:eastAsia="仿宋" w:cs="仿宋"/>
          <w:color w:val="auto"/>
          <w:sz w:val="28"/>
          <w:szCs w:val="28"/>
          <w:highlight w:val="none"/>
          <w:lang w:val="en-US" w:eastAsia="zh-CN"/>
        </w:rPr>
        <w:t>双</w:t>
      </w:r>
      <w:r>
        <w:rPr>
          <w:rFonts w:hint="eastAsia" w:ascii="仿宋" w:hAnsi="仿宋" w:eastAsia="仿宋" w:cs="仿宋"/>
          <w:color w:val="auto"/>
          <w:sz w:val="28"/>
          <w:szCs w:val="28"/>
          <w:highlight w:val="none"/>
        </w:rPr>
        <w:t>方协商部分或者全部免除责任，法律法规另有规定的除外。</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争议的解决</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rPr>
        <w:br w:type="textWrapping"/>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color w:val="auto"/>
          <w:sz w:val="28"/>
          <w:szCs w:val="28"/>
          <w:highlight w:val="none"/>
        </w:rPr>
        <w:t>对因本</w:t>
      </w:r>
      <w:r>
        <w:rPr>
          <w:rFonts w:hint="eastAsia" w:ascii="仿宋" w:hAnsi="仿宋" w:eastAsia="仿宋" w:cs="仿宋"/>
          <w:color w:val="auto"/>
          <w:sz w:val="28"/>
          <w:szCs w:val="28"/>
          <w:highlight w:val="none"/>
          <w:lang w:eastAsia="zh-CN"/>
        </w:rPr>
        <w:t>合同</w:t>
      </w:r>
      <w:r>
        <w:rPr>
          <w:rFonts w:hint="eastAsia" w:ascii="仿宋" w:hAnsi="仿宋" w:eastAsia="仿宋" w:cs="仿宋"/>
          <w:color w:val="auto"/>
          <w:sz w:val="28"/>
          <w:szCs w:val="28"/>
          <w:highlight w:val="none"/>
        </w:rPr>
        <w:t>的订立、理解、履行所发生的争议或纠纷，</w:t>
      </w:r>
      <w:r>
        <w:rPr>
          <w:rFonts w:hint="eastAsia" w:ascii="仿宋" w:hAnsi="仿宋" w:eastAsia="仿宋" w:cs="仿宋"/>
          <w:color w:val="auto"/>
          <w:sz w:val="28"/>
          <w:szCs w:val="28"/>
          <w:highlight w:val="none"/>
          <w:lang w:val="en-US" w:eastAsia="zh-CN"/>
        </w:rPr>
        <w:t>甲乙双方</w:t>
      </w:r>
      <w:r>
        <w:rPr>
          <w:rFonts w:hint="eastAsia" w:ascii="仿宋" w:hAnsi="仿宋" w:eastAsia="仿宋" w:cs="仿宋"/>
          <w:color w:val="auto"/>
          <w:sz w:val="28"/>
          <w:szCs w:val="28"/>
          <w:highlight w:val="none"/>
        </w:rPr>
        <w:t>方应首先友好协商解决，不能协商解决的，可向</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所在地有管辖权的人民法院诉讼解决。</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、其他事项:</w:t>
      </w:r>
      <w:r>
        <w:rPr>
          <w:rFonts w:hint="eastAsia" w:ascii="仿宋" w:hAnsi="仿宋" w:eastAsia="仿宋" w:cs="仿宋"/>
          <w:b/>
          <w:bCs/>
          <w:color w:val="auto"/>
          <w:sz w:val="28"/>
          <w:szCs w:val="28"/>
          <w:highlight w:val="none"/>
        </w:rPr>
        <w:br w:type="textWrapping"/>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lang w:val="en-US" w:eastAsia="zh-CN"/>
        </w:rPr>
        <w:t>陆</w:t>
      </w:r>
      <w:r>
        <w:rPr>
          <w:rFonts w:hint="eastAsia" w:ascii="仿宋" w:hAnsi="仿宋" w:eastAsia="仿宋" w:cs="仿宋"/>
          <w:color w:val="auto"/>
          <w:sz w:val="28"/>
          <w:szCs w:val="28"/>
          <w:highlight w:val="none"/>
        </w:rPr>
        <w:t>份，双方各执叁份，具有同等法律效力。</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、本合同经双方法定代表人或授权人签署并加盖公章后生效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jc w:val="left"/>
        <w:textAlignment w:val="auto"/>
        <w:rPr>
          <w:rFonts w:hint="eastAsia" w:ascii="仿宋" w:hAnsi="仿宋" w:eastAsia="仿宋" w:cs="仿宋"/>
          <w:b/>
          <w:bCs/>
          <w:color w:val="auto"/>
          <w:sz w:val="28"/>
          <w:szCs w:val="28"/>
          <w:highlight w:val="none"/>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广西铁投商贸集团有限公司</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法定代表人（或授权人）：</w:t>
      </w:r>
      <w:r>
        <w:rPr>
          <w:rFonts w:hint="eastAsia" w:ascii="仿宋" w:hAnsi="仿宋" w:eastAsia="仿宋" w:cs="仿宋"/>
          <w:color w:val="auto"/>
          <w:sz w:val="28"/>
          <w:szCs w:val="28"/>
          <w:highlight w:val="none"/>
          <w:u w:val="single"/>
        </w:rPr>
        <w:t xml:space="preserve">                                      </w:t>
      </w:r>
    </w:p>
    <w:p>
      <w:pPr>
        <w:pStyle w:val="9"/>
        <w:rPr>
          <w:rFonts w:hint="eastAsia" w:ascii="仿宋" w:hAnsi="仿宋" w:eastAsia="仿宋" w:cs="仿宋"/>
          <w:color w:val="auto"/>
          <w:sz w:val="28"/>
          <w:szCs w:val="28"/>
          <w:highlight w:val="none"/>
        </w:rPr>
      </w:pP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　　　</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开户名称：     </w:t>
      </w:r>
    </w:p>
    <w:p>
      <w:pPr>
        <w:pStyle w:val="2"/>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银行</w:t>
      </w:r>
      <w:r>
        <w:rPr>
          <w:rFonts w:hint="eastAsia" w:ascii="仿宋" w:hAnsi="仿宋" w:eastAsia="仿宋" w:cs="仿宋"/>
          <w:color w:val="auto"/>
          <w:sz w:val="28"/>
          <w:szCs w:val="28"/>
          <w:highlight w:val="none"/>
        </w:rPr>
        <w:t>帐号：</w:t>
      </w:r>
    </w:p>
    <w:p>
      <w:pPr>
        <w:pStyle w:val="2"/>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spacing w:line="48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bidi="ar"/>
        </w:rPr>
        <w:t>签订地点</w:t>
      </w:r>
      <w:r>
        <w:rPr>
          <w:rFonts w:hint="eastAsia" w:ascii="仿宋" w:hAnsi="仿宋" w:eastAsia="仿宋" w:cs="仿宋"/>
          <w:b/>
          <w:color w:val="auto"/>
          <w:sz w:val="28"/>
          <w:szCs w:val="28"/>
          <w:highlight w:val="none"/>
          <w:lang w:bidi="ar"/>
        </w:rPr>
        <w:t>：</w:t>
      </w:r>
      <w:r>
        <w:rPr>
          <w:rFonts w:hint="eastAsia" w:ascii="仿宋" w:hAnsi="仿宋" w:eastAsia="仿宋" w:cs="仿宋"/>
          <w:b/>
          <w:color w:val="auto"/>
          <w:sz w:val="28"/>
          <w:szCs w:val="28"/>
          <w:highlight w:val="none"/>
          <w:u w:val="single"/>
          <w:lang w:bidi="ar"/>
        </w:rPr>
        <w:t xml:space="preserve">  南宁市青秀区   </w:t>
      </w:r>
      <w:r>
        <w:rPr>
          <w:rFonts w:hint="eastAsia" w:ascii="仿宋" w:hAnsi="仿宋" w:eastAsia="仿宋" w:cs="仿宋"/>
          <w:b/>
          <w:color w:val="auto"/>
          <w:sz w:val="28"/>
          <w:szCs w:val="28"/>
          <w:highlight w:val="none"/>
          <w:lang w:bidi="ar"/>
        </w:rPr>
        <w:t xml:space="preserve">    </w:t>
      </w:r>
      <w:r>
        <w:rPr>
          <w:rFonts w:hint="eastAsia" w:ascii="仿宋" w:hAnsi="仿宋" w:eastAsia="仿宋" w:cs="仿宋"/>
          <w:b/>
          <w:color w:val="auto"/>
          <w:sz w:val="28"/>
          <w:szCs w:val="28"/>
          <w:highlight w:val="none"/>
          <w:lang w:val="en-US" w:eastAsia="zh-CN" w:bidi="ar"/>
        </w:rPr>
        <w:t xml:space="preserve">  </w:t>
      </w:r>
      <w:r>
        <w:rPr>
          <w:rFonts w:hint="eastAsia" w:ascii="仿宋" w:hAnsi="仿宋" w:eastAsia="仿宋" w:cs="仿宋"/>
          <w:b/>
          <w:bCs/>
          <w:color w:val="auto"/>
          <w:sz w:val="28"/>
          <w:szCs w:val="28"/>
          <w:highlight w:val="none"/>
          <w:lang w:bidi="ar"/>
        </w:rPr>
        <w:t>签订日期</w:t>
      </w:r>
      <w:r>
        <w:rPr>
          <w:rFonts w:hint="eastAsia" w:ascii="仿宋" w:hAnsi="仿宋" w:eastAsia="仿宋" w:cs="仿宋"/>
          <w:b/>
          <w:color w:val="auto"/>
          <w:sz w:val="28"/>
          <w:szCs w:val="28"/>
          <w:highlight w:val="none"/>
          <w:lang w:bidi="ar"/>
        </w:rPr>
        <w:t>：</w:t>
      </w:r>
      <w:r>
        <w:rPr>
          <w:rFonts w:hint="eastAsia" w:ascii="仿宋" w:hAnsi="仿宋" w:eastAsia="仿宋" w:cs="仿宋"/>
          <w:color w:val="auto"/>
          <w:kern w:val="2"/>
          <w:sz w:val="28"/>
          <w:szCs w:val="28"/>
          <w:highlight w:val="none"/>
          <w:u w:val="single"/>
          <w:lang w:val="en-US" w:eastAsia="zh-CN"/>
        </w:rPr>
        <w:t>2022</w:t>
      </w:r>
      <w:r>
        <w:rPr>
          <w:rFonts w:hint="eastAsia" w:ascii="仿宋" w:hAnsi="仿宋" w:eastAsia="仿宋" w:cs="仿宋"/>
          <w:color w:val="auto"/>
          <w:kern w:val="2"/>
          <w:sz w:val="28"/>
          <w:szCs w:val="28"/>
          <w:highlight w:val="none"/>
          <w:u w:val="single"/>
        </w:rPr>
        <w:t xml:space="preserve"> 年   月    日</w:t>
      </w:r>
      <w:r>
        <w:rPr>
          <w:rFonts w:hint="eastAsia" w:ascii="仿宋" w:hAnsi="仿宋" w:eastAsia="仿宋" w:cs="仿宋"/>
          <w:b/>
          <w:color w:val="auto"/>
          <w:sz w:val="28"/>
          <w:szCs w:val="28"/>
          <w:highlight w:val="none"/>
          <w:u w:val="single"/>
          <w:lang w:bidi="ar"/>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648876"/>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8CBE1"/>
    <w:multiLevelType w:val="singleLevel"/>
    <w:tmpl w:val="9DE8CBE1"/>
    <w:lvl w:ilvl="0" w:tentative="0">
      <w:start w:val="2"/>
      <w:numFmt w:val="decimal"/>
      <w:suff w:val="nothing"/>
      <w:lvlText w:val="%1、"/>
      <w:lvlJc w:val="left"/>
    </w:lvl>
  </w:abstractNum>
  <w:abstractNum w:abstractNumId="1">
    <w:nsid w:val="1E534CDF"/>
    <w:multiLevelType w:val="singleLevel"/>
    <w:tmpl w:val="1E534CDF"/>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YjhkMjllNTYwOGE3YmMxMWI3YTgzMGJjM2M3NzkifQ=="/>
  </w:docVars>
  <w:rsids>
    <w:rsidRoot w:val="003D3197"/>
    <w:rsid w:val="000317A6"/>
    <w:rsid w:val="002505B5"/>
    <w:rsid w:val="00264BE3"/>
    <w:rsid w:val="003839E3"/>
    <w:rsid w:val="003D3197"/>
    <w:rsid w:val="005F54F6"/>
    <w:rsid w:val="0060329F"/>
    <w:rsid w:val="006E4EA5"/>
    <w:rsid w:val="007A3F21"/>
    <w:rsid w:val="00C720AA"/>
    <w:rsid w:val="00CD1178"/>
    <w:rsid w:val="00E30065"/>
    <w:rsid w:val="00EB0238"/>
    <w:rsid w:val="00EF19D5"/>
    <w:rsid w:val="00EF384A"/>
    <w:rsid w:val="01BD5BF2"/>
    <w:rsid w:val="06216591"/>
    <w:rsid w:val="06FD3D79"/>
    <w:rsid w:val="075B5C8D"/>
    <w:rsid w:val="080B5B88"/>
    <w:rsid w:val="09900744"/>
    <w:rsid w:val="09F42301"/>
    <w:rsid w:val="0BBB1CB4"/>
    <w:rsid w:val="0CE27324"/>
    <w:rsid w:val="11263481"/>
    <w:rsid w:val="168C4EF6"/>
    <w:rsid w:val="18612D70"/>
    <w:rsid w:val="18CF16E9"/>
    <w:rsid w:val="1A751621"/>
    <w:rsid w:val="1C0079F8"/>
    <w:rsid w:val="1E2E7F4E"/>
    <w:rsid w:val="1FAE3F0E"/>
    <w:rsid w:val="263564F8"/>
    <w:rsid w:val="2640241E"/>
    <w:rsid w:val="28E14447"/>
    <w:rsid w:val="295E51E8"/>
    <w:rsid w:val="2D6D6550"/>
    <w:rsid w:val="2EC835FD"/>
    <w:rsid w:val="2F3738F6"/>
    <w:rsid w:val="33C62ABF"/>
    <w:rsid w:val="33EE6E31"/>
    <w:rsid w:val="342A66EB"/>
    <w:rsid w:val="39EC74F5"/>
    <w:rsid w:val="3D016FF8"/>
    <w:rsid w:val="3F245DF9"/>
    <w:rsid w:val="3F9A64F0"/>
    <w:rsid w:val="427E5462"/>
    <w:rsid w:val="4C995F8F"/>
    <w:rsid w:val="4CF5766A"/>
    <w:rsid w:val="4F153BDE"/>
    <w:rsid w:val="54027360"/>
    <w:rsid w:val="5CE52455"/>
    <w:rsid w:val="65E807D3"/>
    <w:rsid w:val="6B34405D"/>
    <w:rsid w:val="6D9311FA"/>
    <w:rsid w:val="6EDB2F19"/>
    <w:rsid w:val="70074822"/>
    <w:rsid w:val="7D655DC2"/>
    <w:rsid w:val="7DCD301E"/>
    <w:rsid w:val="7DF73032"/>
    <w:rsid w:val="7FC5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NormalIndent"/>
    <w:basedOn w:val="1"/>
    <w:qFormat/>
    <w:uiPriority w:val="0"/>
    <w:pPr>
      <w:snapToGrid w:val="0"/>
      <w:spacing w:line="300" w:lineRule="auto"/>
      <w:ind w:firstLine="556"/>
      <w:jc w:val="both"/>
      <w:textAlignment w:val="baseline"/>
    </w:pPr>
    <w:rPr>
      <w:rFonts w:ascii="仿宋_GB2312" w:hAnsi="Times New Roman" w:eastAsia="仿宋_GB2312"/>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712</Words>
  <Characters>4063</Characters>
  <Lines>33</Lines>
  <Paragraphs>9</Paragraphs>
  <TotalTime>1</TotalTime>
  <ScaleCrop>false</ScaleCrop>
  <LinksUpToDate>false</LinksUpToDate>
  <CharactersWithSpaces>4766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2021-10-11T08:59:00Z</dcterms:created>
  <dc:creator>王强</dc:creator>
  <cp:lastModifiedBy>商贸公司成本控制中心-曾庆华</cp:lastModifiedBy>
  <cp:lastPrinted>2022-05-27T02:23:00Z</cp:lastPrinted>
  <dcterms:modified xsi:type="dcterms:W3CDTF">2022-06-21T00:47:42Z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275DF3218BA2446FA20DE6644DE24085</vt:lpwstr>
  </property>
</Properties>
</file>