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36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6"/>
          <w:szCs w:val="32"/>
          <w:highlight w:val="none"/>
        </w:rPr>
        <w:t>广西交投商贸有限公司</w:t>
      </w:r>
      <w:r>
        <w:rPr>
          <w:rFonts w:hint="eastAsia"/>
          <w:b/>
          <w:bCs/>
          <w:sz w:val="36"/>
          <w:szCs w:val="32"/>
          <w:highlight w:val="none"/>
          <w:lang w:val="en-US" w:eastAsia="zh-CN"/>
        </w:rPr>
        <w:t>沥青公开</w:t>
      </w:r>
      <w:r>
        <w:rPr>
          <w:rFonts w:hint="eastAsia"/>
          <w:b/>
          <w:bCs/>
          <w:sz w:val="36"/>
          <w:szCs w:val="32"/>
          <w:highlight w:val="none"/>
        </w:rPr>
        <w:t>采购</w:t>
      </w:r>
      <w:r>
        <w:rPr>
          <w:rFonts w:hint="eastAsia"/>
          <w:b/>
          <w:bCs/>
          <w:sz w:val="36"/>
          <w:szCs w:val="32"/>
          <w:highlight w:val="none"/>
          <w:lang w:val="en-US" w:eastAsia="zh-CN"/>
        </w:rPr>
        <w:t>公告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                                                         编号：JTSM03-2022-013</w:t>
      </w:r>
      <w:r>
        <w:rPr>
          <w:rFonts w:hint="eastAsia"/>
          <w:color w:val="0000FF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本项目</w:t>
      </w:r>
      <w:r>
        <w:rPr>
          <w:rFonts w:hint="eastAsia"/>
          <w:highlight w:val="none"/>
          <w:lang w:eastAsia="zh-CN"/>
        </w:rPr>
        <w:t>针对</w:t>
      </w:r>
      <w:r>
        <w:rPr>
          <w:rFonts w:hint="eastAsia"/>
          <w:highlight w:val="none"/>
          <w:lang w:val="en-US" w:eastAsia="zh-CN"/>
        </w:rPr>
        <w:t>乳化沥青的</w:t>
      </w:r>
      <w:r>
        <w:rPr>
          <w:rFonts w:hint="eastAsia"/>
          <w:highlight w:val="none"/>
        </w:rPr>
        <w:t>采购 ，采购人为</w:t>
      </w:r>
      <w:r>
        <w:rPr>
          <w:rFonts w:hint="eastAsia"/>
          <w:highlight w:val="none"/>
          <w:lang w:val="en-US" w:eastAsia="zh-CN"/>
        </w:rPr>
        <w:t>广西交投商贸有限</w:t>
      </w:r>
      <w:r>
        <w:rPr>
          <w:rFonts w:hint="eastAsia"/>
          <w:highlight w:val="none"/>
        </w:rPr>
        <w:t>公司，现根据公开、公平、公正、诚信的原则，凡有意向单位请按照以下要求</w:t>
      </w:r>
      <w:r>
        <w:rPr>
          <w:rFonts w:hint="eastAsia"/>
          <w:highlight w:val="none"/>
          <w:lang w:val="en-US" w:eastAsia="zh-CN"/>
        </w:rPr>
        <w:t>报价</w:t>
      </w:r>
      <w:r>
        <w:rPr>
          <w:rFonts w:hint="eastAsia"/>
          <w:highlight w:val="none"/>
        </w:rPr>
        <w:t>至我公司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具体报价要求如下：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30" w:firstLineChars="2300"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采购单位：广西交投商贸有限公司</w:t>
      </w:r>
      <w:r>
        <w:rPr>
          <w:rFonts w:hint="eastAsia"/>
          <w:highlight w:val="non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30" w:firstLineChars="2300"/>
        <w:jc w:val="both"/>
        <w:textAlignment w:val="auto"/>
        <w:rPr>
          <w:rFonts w:hint="eastAsia"/>
          <w:color w:val="0000FF"/>
          <w:highlight w:val="none"/>
          <w:lang w:val="en-US" w:eastAsia="zh-CN"/>
        </w:rPr>
      </w:pPr>
      <w:r>
        <w:rPr>
          <w:rFonts w:hint="eastAsia"/>
          <w:color w:val="0000FF"/>
          <w:highlight w:val="none"/>
          <w:lang w:val="en-US" w:eastAsia="zh-CN"/>
        </w:rPr>
        <w:t>公告发布日期：</w:t>
      </w:r>
      <w:r>
        <w:rPr>
          <w:rFonts w:hint="eastAsia"/>
          <w:color w:val="0000FF"/>
          <w:highlight w:val="none"/>
        </w:rPr>
        <w:t>202</w:t>
      </w:r>
      <w:r>
        <w:rPr>
          <w:rFonts w:hint="eastAsia"/>
          <w:color w:val="0000FF"/>
          <w:highlight w:val="none"/>
          <w:lang w:val="en-US" w:eastAsia="zh-CN"/>
        </w:rPr>
        <w:t>2</w:t>
      </w:r>
      <w:r>
        <w:rPr>
          <w:rFonts w:hint="eastAsia"/>
          <w:color w:val="0000FF"/>
          <w:highlight w:val="none"/>
        </w:rPr>
        <w:t>年</w:t>
      </w:r>
      <w:r>
        <w:rPr>
          <w:rFonts w:hint="eastAsia"/>
          <w:color w:val="0000FF"/>
          <w:highlight w:val="none"/>
          <w:lang w:val="en-US" w:eastAsia="zh-CN"/>
        </w:rPr>
        <w:t>7</w:t>
      </w:r>
      <w:r>
        <w:rPr>
          <w:rFonts w:hint="eastAsia"/>
          <w:color w:val="0000FF"/>
          <w:highlight w:val="none"/>
        </w:rPr>
        <w:t>月</w:t>
      </w:r>
      <w:r>
        <w:rPr>
          <w:rFonts w:hint="eastAsia"/>
          <w:color w:val="0000FF"/>
          <w:highlight w:val="none"/>
          <w:lang w:val="en-US" w:eastAsia="zh-CN"/>
        </w:rPr>
        <w:t>21</w:t>
      </w:r>
      <w:r>
        <w:rPr>
          <w:rFonts w:hint="eastAsia"/>
          <w:color w:val="0000FF"/>
          <w:highlight w:val="none"/>
        </w:rPr>
        <w:t>日</w:t>
      </w:r>
      <w:r>
        <w:rPr>
          <w:rFonts w:hint="eastAsia"/>
          <w:color w:val="0000FF"/>
          <w:highlight w:val="none"/>
          <w:lang w:val="en-US" w:eastAsia="zh-CN"/>
        </w:rPr>
        <w:t xml:space="preserve">  </w:t>
      </w:r>
    </w:p>
    <w:tbl>
      <w:tblPr>
        <w:tblStyle w:val="4"/>
        <w:tblW w:w="91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794"/>
        <w:gridCol w:w="1380"/>
        <w:gridCol w:w="2115"/>
        <w:gridCol w:w="990"/>
        <w:gridCol w:w="1005"/>
        <w:gridCol w:w="960"/>
        <w:gridCol w:w="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6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沥青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品种</w:t>
            </w:r>
          </w:p>
        </w:tc>
        <w:tc>
          <w:tcPr>
            <w:tcW w:w="7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（吨）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出库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含税单价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（元/吨）</w:t>
            </w:r>
          </w:p>
        </w:tc>
        <w:tc>
          <w:tcPr>
            <w:tcW w:w="21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交货地点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（南宁市或钦州市具体提货地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交货质量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指标要求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基质沥青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型号及品牌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进口清关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的港口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乳化沥青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交货指标要求符合附件1的要求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6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合计</w:t>
            </w:r>
          </w:p>
        </w:tc>
        <w:tc>
          <w:tcPr>
            <w:tcW w:w="7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600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报价单位（盖章）：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报价单位联系人：                             报价单位联系人签字：</w:t>
      </w:r>
    </w:p>
    <w:p>
      <w:pPr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报价单位联系电话：</w:t>
      </w:r>
    </w:p>
    <w:p>
      <w:pPr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报价单位收件邮箱：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报价日期：     年      月 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28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28"/>
          <w:szCs w:val="24"/>
          <w:highlight w:val="none"/>
          <w:lang w:eastAsia="zh-CN"/>
        </w:rPr>
      </w:pPr>
      <w:r>
        <w:rPr>
          <w:rFonts w:hint="eastAsia"/>
          <w:sz w:val="28"/>
          <w:szCs w:val="24"/>
          <w:highlight w:val="none"/>
          <w:lang w:eastAsia="zh-CN"/>
        </w:rPr>
        <w:t>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5" w:leftChars="0" w:hanging="425" w:firstLineChars="0"/>
        <w:textAlignment w:val="auto"/>
        <w:rPr>
          <w:rFonts w:hint="default" w:ascii="Times New Roman" w:hAnsi="Times New Roman" w:cs="Times New Roman"/>
          <w:sz w:val="28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4"/>
          <w:highlight w:val="none"/>
          <w:lang w:val="en-US" w:eastAsia="zh-CN"/>
        </w:rPr>
        <w:t>购销方式：</w:t>
      </w:r>
      <w:r>
        <w:rPr>
          <w:rFonts w:hint="eastAsia" w:cs="Times New Roman"/>
          <w:sz w:val="28"/>
          <w:szCs w:val="24"/>
          <w:highlight w:val="none"/>
          <w:lang w:val="en-US" w:eastAsia="zh-CN"/>
        </w:rPr>
        <w:t>采购方向供应方采购成品乳化沥青</w:t>
      </w:r>
      <w:r>
        <w:rPr>
          <w:rFonts w:hint="default" w:ascii="Times New Roman" w:hAnsi="Times New Roman" w:cs="Times New Roman"/>
          <w:sz w:val="28"/>
          <w:szCs w:val="24"/>
          <w:highlight w:val="none"/>
          <w:lang w:val="en-US" w:eastAsia="zh-CN"/>
        </w:rPr>
        <w:t>。</w:t>
      </w:r>
      <w:r>
        <w:rPr>
          <w:rFonts w:hint="eastAsia" w:cs="Times New Roman"/>
          <w:sz w:val="28"/>
          <w:szCs w:val="24"/>
          <w:highlight w:val="none"/>
          <w:lang w:val="en-US" w:eastAsia="zh-CN"/>
        </w:rPr>
        <w:t>生产乳化沥青的基质沥青为壳牌或埃索或泰普克，只接受单一品牌的基质沥青进行生产的成品乳化沥青。报价时需提供近期（指进口船舶提单日为2021年12月30日至报价截止日止）的供应方自主采购的进口单证（包括提单、原产地证、国外质量检验报告、进口报关单）及乳化沥青成本核算表（见附件2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5" w:leftChars="0" w:hanging="425" w:firstLineChars="0"/>
        <w:textAlignment w:val="auto"/>
        <w:rPr>
          <w:rFonts w:hint="default" w:ascii="Times New Roman" w:hAnsi="Times New Roman" w:cs="Times New Roman"/>
          <w:sz w:val="28"/>
          <w:szCs w:val="24"/>
          <w:highlight w:val="none"/>
          <w:lang w:val="en-US" w:eastAsia="zh-CN"/>
        </w:rPr>
      </w:pPr>
      <w:r>
        <w:rPr>
          <w:rFonts w:hint="eastAsia" w:cs="Times New Roman"/>
          <w:sz w:val="28"/>
          <w:szCs w:val="24"/>
          <w:highlight w:val="none"/>
          <w:lang w:val="en-US" w:eastAsia="zh-CN"/>
        </w:rPr>
        <w:t>数量：</w:t>
      </w:r>
      <w:r>
        <w:rPr>
          <w:rFonts w:hint="eastAsia" w:ascii="Times New Roman" w:hAnsi="Times New Roman" w:cs="Times New Roman"/>
          <w:sz w:val="28"/>
          <w:szCs w:val="24"/>
          <w:highlight w:val="none"/>
          <w:lang w:val="en-US" w:eastAsia="zh-CN"/>
        </w:rPr>
        <w:t>采购</w:t>
      </w:r>
      <w:r>
        <w:rPr>
          <w:rFonts w:hint="eastAsia" w:cs="Times New Roman"/>
          <w:sz w:val="28"/>
          <w:szCs w:val="24"/>
          <w:highlight w:val="none"/>
          <w:lang w:val="en-US" w:eastAsia="zh-CN"/>
        </w:rPr>
        <w:t>数量以采购方实际需求为准</w:t>
      </w:r>
      <w:r>
        <w:rPr>
          <w:rFonts w:hint="eastAsia" w:ascii="Times New Roman" w:hAnsi="Times New Roman" w:cs="Times New Roman"/>
          <w:sz w:val="28"/>
          <w:szCs w:val="24"/>
          <w:highlight w:val="none"/>
          <w:lang w:val="en-US" w:eastAsia="zh-CN"/>
        </w:rPr>
        <w:t>，如实际采购数量低于暂定数量的，采购人不构成违约</w:t>
      </w:r>
      <w:r>
        <w:rPr>
          <w:rFonts w:hint="default" w:ascii="Times New Roman" w:hAnsi="Times New Roman" w:cs="Times New Roman"/>
          <w:sz w:val="28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5" w:leftChars="0" w:hanging="425" w:firstLineChars="0"/>
        <w:textAlignment w:val="auto"/>
        <w:rPr>
          <w:rFonts w:hint="default"/>
          <w:sz w:val="28"/>
          <w:szCs w:val="24"/>
          <w:highlight w:val="none"/>
          <w:lang w:val="en-US" w:eastAsia="zh-CN"/>
        </w:rPr>
      </w:pPr>
      <w:r>
        <w:rPr>
          <w:rFonts w:hint="eastAsia"/>
          <w:sz w:val="28"/>
          <w:szCs w:val="24"/>
          <w:highlight w:val="none"/>
          <w:lang w:val="en-US" w:eastAsia="zh-CN"/>
        </w:rPr>
        <w:t>交货的质量指标：需</w:t>
      </w:r>
      <w:r>
        <w:rPr>
          <w:rFonts w:hint="default"/>
          <w:sz w:val="28"/>
          <w:szCs w:val="24"/>
          <w:highlight w:val="none"/>
          <w:lang w:val="en-US" w:eastAsia="zh-CN"/>
        </w:rPr>
        <w:t>满足</w:t>
      </w:r>
      <w:r>
        <w:rPr>
          <w:rFonts w:hint="eastAsia"/>
          <w:sz w:val="28"/>
          <w:szCs w:val="24"/>
          <w:highlight w:val="none"/>
          <w:lang w:val="en-US" w:eastAsia="zh-CN"/>
        </w:rPr>
        <w:t>上述</w:t>
      </w:r>
      <w:r>
        <w:rPr>
          <w:rFonts w:hint="default"/>
          <w:sz w:val="28"/>
          <w:szCs w:val="24"/>
          <w:highlight w:val="none"/>
          <w:lang w:val="en-US" w:eastAsia="zh-CN"/>
        </w:rPr>
        <w:t>相关</w:t>
      </w:r>
      <w:r>
        <w:rPr>
          <w:rFonts w:hint="eastAsia"/>
          <w:sz w:val="28"/>
          <w:szCs w:val="24"/>
          <w:highlight w:val="none"/>
          <w:lang w:val="en-US" w:eastAsia="zh-CN"/>
        </w:rPr>
        <w:t>的</w:t>
      </w:r>
      <w:r>
        <w:rPr>
          <w:rFonts w:hint="default"/>
          <w:sz w:val="28"/>
          <w:szCs w:val="24"/>
          <w:highlight w:val="none"/>
          <w:lang w:val="en-US" w:eastAsia="zh-CN"/>
        </w:rPr>
        <w:t>技术规范要求</w:t>
      </w:r>
      <w:r>
        <w:rPr>
          <w:rFonts w:hint="eastAsia"/>
          <w:sz w:val="28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5" w:leftChars="0" w:hanging="425" w:firstLineChars="0"/>
        <w:textAlignment w:val="auto"/>
        <w:rPr>
          <w:rFonts w:hint="default"/>
          <w:sz w:val="28"/>
          <w:szCs w:val="24"/>
          <w:highlight w:val="none"/>
          <w:lang w:val="en-US" w:eastAsia="zh-CN"/>
        </w:rPr>
      </w:pPr>
      <w:r>
        <w:rPr>
          <w:rFonts w:hint="eastAsia"/>
          <w:sz w:val="28"/>
          <w:szCs w:val="24"/>
          <w:highlight w:val="none"/>
          <w:lang w:val="en-US" w:eastAsia="zh-CN"/>
        </w:rPr>
        <w:t>交货时间：根据采购方报的需求计划，分批交货，采购方下达书面需求计划7天内交货，最迟交货期不超过2022年12月31日。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5" w:leftChars="0" w:hanging="425" w:firstLineChars="0"/>
        <w:textAlignment w:val="auto"/>
        <w:rPr>
          <w:rFonts w:hint="default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提货方式：采购方自提</w:t>
      </w:r>
      <w:r>
        <w:rPr>
          <w:rFonts w:hint="default"/>
          <w:b w:val="0"/>
          <w:bCs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5" w:leftChars="0" w:hanging="425" w:firstLineChars="0"/>
        <w:textAlignment w:val="auto"/>
        <w:rPr>
          <w:rFonts w:hint="default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交货地址：南宁市或钦州市。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5" w:leftChars="0" w:hanging="425" w:firstLineChars="0"/>
        <w:textAlignment w:val="auto"/>
        <w:rPr>
          <w:rFonts w:hint="default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发票：</w:t>
      </w:r>
      <w:r>
        <w:rPr>
          <w:rFonts w:hint="default"/>
          <w:b w:val="0"/>
          <w:bCs w:val="0"/>
          <w:sz w:val="28"/>
          <w:szCs w:val="28"/>
          <w:highlight w:val="none"/>
          <w:lang w:val="en-US" w:eastAsia="zh-CN"/>
        </w:rPr>
        <w:t>供应方销售时需提供税率为13%的增值税专用发票，一票制。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5" w:leftChars="0" w:hanging="425" w:firstLineChars="0"/>
        <w:textAlignment w:val="auto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价格：固定价，供应期间价格不可调整。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5" w:leftChars="0" w:hanging="425" w:firstLineChars="0"/>
        <w:textAlignment w:val="auto"/>
        <w:rPr>
          <w:rFonts w:hint="default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结算付款方式：先货后款。月结，当月供货次月以银行转账的形式付款；所供应的货物无质量问题时，收到供应方的结算材料及发票后5天内支付结算货物的95%，付款后15天内无质量问题退5%的质量保证金。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5" w:leftChars="0" w:hanging="425" w:firstLineChars="0"/>
        <w:textAlignment w:val="auto"/>
        <w:rPr>
          <w:rFonts w:hint="default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成交原则：采购人根据报价人的报价，结合采购人从交货地点（广西钦州或南宁）自行运输至大新区域具体项目的运费综合评审，按最低价原则确定成交人。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5" w:leftChars="0" w:hanging="425" w:firstLineChars="0"/>
        <w:textAlignment w:val="auto"/>
        <w:rPr>
          <w:rFonts w:hint="default"/>
          <w:b w:val="0"/>
          <w:bCs w:val="0"/>
          <w:sz w:val="28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材料提交：以密封形式于</w:t>
      </w:r>
      <w:r>
        <w:rPr>
          <w:rFonts w:hint="default"/>
          <w:b w:val="0"/>
          <w:bCs w:val="0"/>
          <w:sz w:val="28"/>
          <w:szCs w:val="28"/>
          <w:highlight w:val="none"/>
          <w:lang w:val="en-US" w:eastAsia="zh-CN"/>
        </w:rPr>
        <w:t>202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2</w:t>
      </w:r>
      <w:r>
        <w:rPr>
          <w:rFonts w:hint="default"/>
          <w:b w:val="0"/>
          <w:bCs w:val="0"/>
          <w:sz w:val="28"/>
          <w:szCs w:val="28"/>
          <w:highlight w:val="none"/>
          <w:lang w:val="en-US" w:eastAsia="zh-CN"/>
        </w:rPr>
        <w:t>年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7</w:t>
      </w:r>
      <w:r>
        <w:rPr>
          <w:rFonts w:hint="default"/>
          <w:b w:val="0"/>
          <w:bCs w:val="0"/>
          <w:sz w:val="28"/>
          <w:szCs w:val="28"/>
          <w:highlight w:val="none"/>
          <w:lang w:val="en-US" w:eastAsia="zh-CN"/>
        </w:rPr>
        <w:t>月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26</w:t>
      </w:r>
      <w:r>
        <w:rPr>
          <w:rFonts w:hint="default"/>
          <w:b w:val="0"/>
          <w:bCs w:val="0"/>
          <w:sz w:val="28"/>
          <w:szCs w:val="28"/>
          <w:highlight w:val="none"/>
          <w:lang w:val="en-US" w:eastAsia="zh-CN"/>
        </w:rPr>
        <w:t>日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12时30分前邮寄或当面递交至广西南宁市青秀区民族大道152号铁投大厦2326室，递交材料时间为法定工作日的工作时间（上午8:00-12:00，下午15:00-18:00）</w:t>
      </w:r>
      <w:r>
        <w:rPr>
          <w:rFonts w:hint="default"/>
          <w:b w:val="0"/>
          <w:bCs w:val="0"/>
          <w:sz w:val="28"/>
          <w:szCs w:val="28"/>
          <w:highlight w:val="none"/>
          <w:lang w:val="en-US" w:eastAsia="zh-CN"/>
        </w:rPr>
        <w:t>，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联系人及电话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：曾工0771-</w:t>
      </w:r>
      <w:r>
        <w:rPr>
          <w:rFonts w:hint="eastAsia"/>
          <w:b w:val="0"/>
          <w:bCs w:val="0"/>
          <w:sz w:val="28"/>
          <w:szCs w:val="24"/>
          <w:highlight w:val="none"/>
          <w:lang w:val="en-US" w:eastAsia="zh-CN"/>
        </w:rPr>
        <w:t>5689082。所有报价文件可接受彩色扫描打印件或彩色复印件，报价单位联系人需在密封条上亲笔签字；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4"/>
          <w:highlight w:val="none"/>
          <w:lang w:val="en-US" w:eastAsia="zh-CN"/>
        </w:rPr>
        <w:t>所有报价文件必须在规定的报价截止时间前按规定地址送达（</w:t>
      </w:r>
      <w:r>
        <w:rPr>
          <w:rFonts w:hint="eastAsia" w:cs="Times New Roman"/>
          <w:b w:val="0"/>
          <w:bCs w:val="0"/>
          <w:sz w:val="28"/>
          <w:szCs w:val="24"/>
          <w:highlight w:val="none"/>
          <w:lang w:val="en-US" w:eastAsia="zh-CN"/>
        </w:rPr>
        <w:t>报价截止时间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4"/>
          <w:highlight w:val="none"/>
          <w:lang w:val="en-US" w:eastAsia="zh-CN"/>
        </w:rPr>
        <w:t>以采购人</w:t>
      </w:r>
      <w:r>
        <w:rPr>
          <w:rFonts w:hint="eastAsia" w:cs="Times New Roman"/>
          <w:b w:val="0"/>
          <w:bCs w:val="0"/>
          <w:sz w:val="28"/>
          <w:szCs w:val="24"/>
          <w:highlight w:val="none"/>
          <w:lang w:val="en-US" w:eastAsia="zh-CN"/>
        </w:rPr>
        <w:t>收件登记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4"/>
          <w:highlight w:val="none"/>
          <w:lang w:val="en-US" w:eastAsia="zh-CN"/>
        </w:rPr>
        <w:t>时间为准），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4"/>
          <w:highlight w:val="none"/>
          <w:lang w:val="en-US" w:eastAsia="zh-CN"/>
        </w:rPr>
        <w:t>逾期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4"/>
          <w:highlight w:val="none"/>
          <w:lang w:val="en-US" w:eastAsia="zh-CN"/>
        </w:rPr>
        <w:t>恕不接受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4"/>
          <w:highlight w:val="none"/>
          <w:lang w:val="en-US" w:eastAsia="zh-CN"/>
        </w:rPr>
        <w:t>。</w:t>
      </w:r>
    </w:p>
    <w:p>
      <w:pPr>
        <w:rPr>
          <w:rFonts w:hint="default" w:eastAsia="宋体"/>
          <w:sz w:val="28"/>
          <w:szCs w:val="24"/>
          <w:highlight w:val="none"/>
          <w:lang w:val="en-US" w:eastAsia="zh-CN"/>
        </w:rPr>
      </w:pPr>
      <w:r>
        <w:rPr>
          <w:rFonts w:hint="default" w:eastAsia="宋体"/>
          <w:sz w:val="28"/>
          <w:szCs w:val="24"/>
          <w:highlight w:val="none"/>
          <w:lang w:val="en-US" w:eastAsia="zh-CN"/>
        </w:rPr>
        <w:br w:type="page"/>
      </w:r>
    </w:p>
    <w:p>
      <w:pPr>
        <w:ind w:left="640" w:hanging="640" w:hangingChars="200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附件1</w:t>
      </w:r>
    </w:p>
    <w:p>
      <w:pP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273040" cy="5732780"/>
            <wp:effectExtent l="0" t="0" r="0" b="12700"/>
            <wp:docPr id="1" name="图片 1" descr="8c319197cae0eb8c7073dfedb659f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319197cae0eb8c7073dfedb659f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7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附件2</w:t>
      </w:r>
    </w:p>
    <w:p>
      <w:pPr>
        <w:ind w:left="640" w:hanging="420" w:hanging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jc w:val="center"/>
        <w:rPr>
          <w:b/>
          <w:sz w:val="28"/>
          <w:szCs w:val="24"/>
          <w:highlight w:val="none"/>
        </w:rPr>
      </w:pPr>
      <w:r>
        <w:rPr>
          <w:rFonts w:hint="eastAsia"/>
          <w:b/>
          <w:sz w:val="28"/>
          <w:szCs w:val="24"/>
          <w:highlight w:val="none"/>
          <w:lang w:val="en-US" w:eastAsia="zh-CN"/>
        </w:rPr>
        <w:t>乳化沥青成本</w:t>
      </w:r>
      <w:r>
        <w:rPr>
          <w:b/>
          <w:sz w:val="28"/>
          <w:szCs w:val="24"/>
          <w:highlight w:val="none"/>
        </w:rPr>
        <w:t>核算表</w:t>
      </w:r>
    </w:p>
    <w:tbl>
      <w:tblPr>
        <w:tblStyle w:val="5"/>
        <w:tblpPr w:leftFromText="180" w:rightFromText="180" w:vertAnchor="text" w:horzAnchor="page" w:tblpX="1453" w:tblpY="505"/>
        <w:tblOverlap w:val="never"/>
        <w:tblW w:w="9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89"/>
        <w:gridCol w:w="1190"/>
        <w:gridCol w:w="1320"/>
        <w:gridCol w:w="4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明细</w:t>
            </w:r>
          </w:p>
        </w:tc>
        <w:tc>
          <w:tcPr>
            <w:tcW w:w="1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材料占比（%）</w:t>
            </w: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材料单价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（元/吨）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本项总费用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（元/吨）</w:t>
            </w:r>
          </w:p>
        </w:tc>
        <w:tc>
          <w:tcPr>
            <w:tcW w:w="4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道路石油沥青</w:t>
            </w:r>
          </w:p>
        </w:tc>
        <w:tc>
          <w:tcPr>
            <w:tcW w:w="1189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90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20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014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胶乳</w:t>
            </w:r>
          </w:p>
        </w:tc>
        <w:tc>
          <w:tcPr>
            <w:tcW w:w="1189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90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20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014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乳化剂</w:t>
            </w:r>
          </w:p>
        </w:tc>
        <w:tc>
          <w:tcPr>
            <w:tcW w:w="1189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90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20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014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水</w:t>
            </w:r>
          </w:p>
        </w:tc>
        <w:tc>
          <w:tcPr>
            <w:tcW w:w="1189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90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20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014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加工费</w:t>
            </w:r>
          </w:p>
        </w:tc>
        <w:tc>
          <w:tcPr>
            <w:tcW w:w="1189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90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20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014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财务成本</w:t>
            </w:r>
          </w:p>
        </w:tc>
        <w:tc>
          <w:tcPr>
            <w:tcW w:w="118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9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01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仓储费</w:t>
            </w:r>
          </w:p>
        </w:tc>
        <w:tc>
          <w:tcPr>
            <w:tcW w:w="1189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90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20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014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管理费</w:t>
            </w:r>
          </w:p>
        </w:tc>
        <w:tc>
          <w:tcPr>
            <w:tcW w:w="1189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90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20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014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……</w:t>
            </w:r>
          </w:p>
        </w:tc>
        <w:tc>
          <w:tcPr>
            <w:tcW w:w="1189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90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20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014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eastAsia="宋体"/>
                <w:highlight w:val="none"/>
                <w:lang w:eastAsia="zh-CN"/>
              </w:rPr>
            </w:pPr>
          </w:p>
        </w:tc>
        <w:tc>
          <w:tcPr>
            <w:tcW w:w="1189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90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014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89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90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014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89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90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014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89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90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014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89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90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014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89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90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20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014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89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90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20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014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89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90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20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014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89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90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20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014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合计</w:t>
            </w:r>
          </w:p>
        </w:tc>
        <w:tc>
          <w:tcPr>
            <w:tcW w:w="1189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90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20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014" w:type="dxa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</w:p>
        </w:tc>
      </w:tr>
    </w:tbl>
    <w:p>
      <w:pPr>
        <w:pStyle w:val="2"/>
        <w:jc w:val="left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备注：如有其他费用请在空白格进行填写。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6583B"/>
    <w:multiLevelType w:val="singleLevel"/>
    <w:tmpl w:val="6846583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C1BEE"/>
    <w:rsid w:val="00680F60"/>
    <w:rsid w:val="006F30C3"/>
    <w:rsid w:val="05181FDA"/>
    <w:rsid w:val="05556786"/>
    <w:rsid w:val="06296463"/>
    <w:rsid w:val="06CA2521"/>
    <w:rsid w:val="08354644"/>
    <w:rsid w:val="0B9365F8"/>
    <w:rsid w:val="0BE44B15"/>
    <w:rsid w:val="0D1A64BE"/>
    <w:rsid w:val="0EC520B7"/>
    <w:rsid w:val="0EFD5CD2"/>
    <w:rsid w:val="0F527536"/>
    <w:rsid w:val="0FD83D2C"/>
    <w:rsid w:val="101125AB"/>
    <w:rsid w:val="10F86060"/>
    <w:rsid w:val="11701FC7"/>
    <w:rsid w:val="11CA4724"/>
    <w:rsid w:val="123F3052"/>
    <w:rsid w:val="127871F7"/>
    <w:rsid w:val="1315328D"/>
    <w:rsid w:val="13B57868"/>
    <w:rsid w:val="13DD1BE0"/>
    <w:rsid w:val="1462132F"/>
    <w:rsid w:val="14A92BB8"/>
    <w:rsid w:val="14F61BCF"/>
    <w:rsid w:val="15A417A3"/>
    <w:rsid w:val="171A4A78"/>
    <w:rsid w:val="184C1BEE"/>
    <w:rsid w:val="18FF531E"/>
    <w:rsid w:val="1A8B05D8"/>
    <w:rsid w:val="1B1A577B"/>
    <w:rsid w:val="1B9A57D6"/>
    <w:rsid w:val="1CCA2B6F"/>
    <w:rsid w:val="1E9714EF"/>
    <w:rsid w:val="20411961"/>
    <w:rsid w:val="20673CBF"/>
    <w:rsid w:val="20AF7D9D"/>
    <w:rsid w:val="20D5553B"/>
    <w:rsid w:val="20FD168B"/>
    <w:rsid w:val="225A5911"/>
    <w:rsid w:val="228D091D"/>
    <w:rsid w:val="231E05B9"/>
    <w:rsid w:val="23314101"/>
    <w:rsid w:val="23961D86"/>
    <w:rsid w:val="23D81649"/>
    <w:rsid w:val="25F035CA"/>
    <w:rsid w:val="27164D43"/>
    <w:rsid w:val="28177B20"/>
    <w:rsid w:val="287E0DF7"/>
    <w:rsid w:val="29BD643B"/>
    <w:rsid w:val="2C9857A1"/>
    <w:rsid w:val="2D066A96"/>
    <w:rsid w:val="2D2903BB"/>
    <w:rsid w:val="2D33714A"/>
    <w:rsid w:val="30445C87"/>
    <w:rsid w:val="31E9450F"/>
    <w:rsid w:val="32BB4631"/>
    <w:rsid w:val="337615D2"/>
    <w:rsid w:val="34A605CE"/>
    <w:rsid w:val="34D77EAB"/>
    <w:rsid w:val="354F5FF0"/>
    <w:rsid w:val="361E72AA"/>
    <w:rsid w:val="3780408B"/>
    <w:rsid w:val="37F62443"/>
    <w:rsid w:val="388A3BCC"/>
    <w:rsid w:val="39654790"/>
    <w:rsid w:val="39AB4257"/>
    <w:rsid w:val="3A6326F9"/>
    <w:rsid w:val="3B453132"/>
    <w:rsid w:val="3DD97BFE"/>
    <w:rsid w:val="3EF91480"/>
    <w:rsid w:val="3FD6266A"/>
    <w:rsid w:val="3FFE38CD"/>
    <w:rsid w:val="407C5DE8"/>
    <w:rsid w:val="40BD52F4"/>
    <w:rsid w:val="41B24A02"/>
    <w:rsid w:val="42263E12"/>
    <w:rsid w:val="42A168C3"/>
    <w:rsid w:val="43035A59"/>
    <w:rsid w:val="43B52409"/>
    <w:rsid w:val="43C17CB8"/>
    <w:rsid w:val="44362D59"/>
    <w:rsid w:val="44452495"/>
    <w:rsid w:val="451376A6"/>
    <w:rsid w:val="45A620B2"/>
    <w:rsid w:val="46212ABE"/>
    <w:rsid w:val="46493553"/>
    <w:rsid w:val="4830134A"/>
    <w:rsid w:val="48941CE6"/>
    <w:rsid w:val="4C114E00"/>
    <w:rsid w:val="4C922FEF"/>
    <w:rsid w:val="4D0F5402"/>
    <w:rsid w:val="4D246721"/>
    <w:rsid w:val="4E1B7ACC"/>
    <w:rsid w:val="4FC0317A"/>
    <w:rsid w:val="4FE761BF"/>
    <w:rsid w:val="500B32A2"/>
    <w:rsid w:val="51194375"/>
    <w:rsid w:val="51644167"/>
    <w:rsid w:val="537054FE"/>
    <w:rsid w:val="53BE1F88"/>
    <w:rsid w:val="53FE3C48"/>
    <w:rsid w:val="54396F13"/>
    <w:rsid w:val="55A3241C"/>
    <w:rsid w:val="5642683F"/>
    <w:rsid w:val="56EA5ABB"/>
    <w:rsid w:val="56F862AC"/>
    <w:rsid w:val="570B44CB"/>
    <w:rsid w:val="57E17F3C"/>
    <w:rsid w:val="596F11B0"/>
    <w:rsid w:val="59F118C8"/>
    <w:rsid w:val="5A323B0A"/>
    <w:rsid w:val="5A624808"/>
    <w:rsid w:val="5B7C47E2"/>
    <w:rsid w:val="5B813349"/>
    <w:rsid w:val="5BE0197E"/>
    <w:rsid w:val="5C33627E"/>
    <w:rsid w:val="5E215011"/>
    <w:rsid w:val="5F8D2421"/>
    <w:rsid w:val="61A56A7C"/>
    <w:rsid w:val="623A2464"/>
    <w:rsid w:val="643E134B"/>
    <w:rsid w:val="648066B0"/>
    <w:rsid w:val="659427AF"/>
    <w:rsid w:val="660A72AD"/>
    <w:rsid w:val="663D2C62"/>
    <w:rsid w:val="66DA225D"/>
    <w:rsid w:val="67C5510B"/>
    <w:rsid w:val="68A9250B"/>
    <w:rsid w:val="698E13DA"/>
    <w:rsid w:val="69B41D0C"/>
    <w:rsid w:val="69B62E95"/>
    <w:rsid w:val="69BA4144"/>
    <w:rsid w:val="6A7A4AE1"/>
    <w:rsid w:val="6CDA726F"/>
    <w:rsid w:val="6DDE30B0"/>
    <w:rsid w:val="6DF054DD"/>
    <w:rsid w:val="6EA44279"/>
    <w:rsid w:val="6F0342D7"/>
    <w:rsid w:val="71710890"/>
    <w:rsid w:val="722079E0"/>
    <w:rsid w:val="72F3711C"/>
    <w:rsid w:val="733C2CB4"/>
    <w:rsid w:val="7378036C"/>
    <w:rsid w:val="73B606F7"/>
    <w:rsid w:val="73BD2364"/>
    <w:rsid w:val="752712D0"/>
    <w:rsid w:val="75934BB6"/>
    <w:rsid w:val="76BA2C07"/>
    <w:rsid w:val="76D0028D"/>
    <w:rsid w:val="7753111A"/>
    <w:rsid w:val="781A296D"/>
    <w:rsid w:val="78356E05"/>
    <w:rsid w:val="791C781F"/>
    <w:rsid w:val="7A747BFD"/>
    <w:rsid w:val="7A7A38F9"/>
    <w:rsid w:val="7B8B313C"/>
    <w:rsid w:val="7B96205C"/>
    <w:rsid w:val="7C217EA3"/>
    <w:rsid w:val="7C733CD3"/>
    <w:rsid w:val="7CAA53BC"/>
    <w:rsid w:val="7CD806A7"/>
    <w:rsid w:val="7CE9478C"/>
    <w:rsid w:val="7D601532"/>
    <w:rsid w:val="7E5D3BFC"/>
    <w:rsid w:val="7F05611D"/>
    <w:rsid w:val="7F084C2A"/>
    <w:rsid w:val="7F56321B"/>
    <w:rsid w:val="7F7D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b/>
      <w:color w:val="FF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b/>
      <w:color w:val="FF0000"/>
      <w:sz w:val="22"/>
      <w:szCs w:val="22"/>
      <w:u w:val="singl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single"/>
    </w:r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2021-11-03T07:46:00Z</dcterms:created>
  <dc:creator>商贸公司成本控制中心-蒋荔</dc:creator>
  <cp:lastModifiedBy>Administrator</cp:lastModifiedBy>
  <cp:lastPrinted>2022-06-07T07:22:00Z</cp:lastPrinted>
  <dcterms:modified xsi:type="dcterms:W3CDTF">2022-07-21T03:00:28Z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4861121C9D8D4BA89A770DD4859E8845</vt:lpwstr>
  </property>
</Properties>
</file>